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迪庆州民族宗教事务委员会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执法检查人员名录库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default" w:ascii="Times New Roman" w:hAnsi="Times New Roman" w:eastAsia="微软雅黑" w:cs="Times New Roman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96" w:lineRule="exact"/>
        <w:ind w:left="0" w:right="0"/>
        <w:jc w:val="left"/>
      </w:pPr>
      <w:r>
        <w:rPr>
          <w:rFonts w:ascii="Times New Roman" w:hAnsi="方正仿宋_GBK" w:eastAsia="方正仿宋_GBK" w:cs="方正仿宋_GBK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填报单位：</w:t>
      </w:r>
      <w:r>
        <w:rPr>
          <w:rFonts w:hint="eastAsia" w:ascii="Times New Roman" w:hAnsi="方正仿宋_GBK" w:eastAsia="方正仿宋_GBK" w:cs="方正仿宋_GBK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迪庆州民族宗教事务委员会</w:t>
      </w:r>
      <w:r>
        <w:rPr>
          <w:rFonts w:hint="default" w:ascii="Times New Roman" w:hAnsi="Times New Roman" w:eastAsia="微软雅黑" w:cs="Times New Roman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方正仿宋_GBK" w:eastAsia="方正仿宋_GBK" w:cs="方正仿宋_GBK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时间：</w:t>
      </w:r>
      <w:r>
        <w:rPr>
          <w:rFonts w:hint="default" w:ascii="Times New Roman" w:hAnsi="Times New Roman" w:eastAsia="微软雅黑" w:cs="Times New Roman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微软雅黑" w:cs="Times New Roman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方正仿宋_GBK" w:eastAsia="方正仿宋_GBK" w:cs="方正仿宋_GBK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方正仿宋_GBK" w:eastAsia="方正仿宋_GBK" w:cs="方正仿宋_GBK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方正仿宋_GBK" w:eastAsia="方正仿宋_GBK" w:cs="方正仿宋_GBK"/>
          <w:bCs/>
          <w:color w:val="000000" w:themeColor="text1"/>
          <w:kern w:val="0"/>
          <w:sz w:val="28"/>
          <w:szCs w:val="28"/>
          <w:u w:val="none" w:color="FFFFFF" w:themeColor="background1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9860" w:type="dxa"/>
        <w:jc w:val="center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28"/>
        <w:gridCol w:w="783"/>
        <w:gridCol w:w="1417"/>
        <w:gridCol w:w="1439"/>
        <w:gridCol w:w="1805"/>
        <w:gridCol w:w="1313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执法证编号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执法主体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执法类别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安翁七林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 YDQ02777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迪庆州民族宗教事务委员会</w:t>
            </w:r>
          </w:p>
        </w:tc>
        <w:tc>
          <w:tcPr>
            <w:tcW w:w="131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民族宗教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扎史玉追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副科长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  YDQ02778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和春梅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副科长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 YDQ02779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格桑卓玛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副科长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 YDQ02780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此里农布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主任科员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YDQ02781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央宗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副科长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 YDQ02782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u w:color="FFFFFF" w:themeColor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7271B"/>
    <w:rsid w:val="0BE4504E"/>
    <w:rsid w:val="1DC42545"/>
    <w:rsid w:val="24DF584C"/>
    <w:rsid w:val="26EA5F40"/>
    <w:rsid w:val="2B137B5A"/>
    <w:rsid w:val="2D8457F4"/>
    <w:rsid w:val="2E597114"/>
    <w:rsid w:val="34B560DB"/>
    <w:rsid w:val="37E7271B"/>
    <w:rsid w:val="3FA26C83"/>
    <w:rsid w:val="50116D69"/>
    <w:rsid w:val="56AA1F93"/>
    <w:rsid w:val="6977146F"/>
    <w:rsid w:val="69C47B99"/>
    <w:rsid w:val="79590F8A"/>
    <w:rsid w:val="799D4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color w:val="000000" w:themeColor="text1"/>
      <w:kern w:val="0"/>
      <w:sz w:val="32"/>
      <w:szCs w:val="32"/>
      <w:u w:color="FFFFFF" w:themeColor="background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2017-10-23T09:25:00Z</dcterms:created>
  <dc:creator>扎史玉追</dc:creator>
  <cp:lastModifiedBy>Administrator</cp:lastModifiedBy>
  <cp:lastPrinted>2017-10-24T01:34:00Z</cp:lastPrinted>
  <dcterms:modified xsi:type="dcterms:W3CDTF">2020-12-23T03:43:04Z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