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C0000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C00000"/>
          <w:sz w:val="40"/>
          <w:szCs w:val="40"/>
          <w:lang w:val="en-US" w:eastAsia="zh-CN"/>
        </w:rPr>
        <w:t>全面贯彻落实《保障农民工工资支付条例》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C00000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C00000"/>
          <w:sz w:val="44"/>
          <w:szCs w:val="44"/>
          <w:lang w:val="en-US" w:eastAsia="zh-CN"/>
        </w:rPr>
        <w:t>工程建设企业</w:t>
      </w:r>
      <w:r>
        <w:rPr>
          <w:rFonts w:hint="eastAsia" w:ascii="方正小标宋简体" w:hAnsi="方正小标宋简体" w:eastAsia="方正小标宋简体" w:cs="方正小标宋简体"/>
          <w:color w:val="FF0000"/>
          <w:sz w:val="56"/>
          <w:szCs w:val="56"/>
          <w:lang w:val="en-US" w:eastAsia="zh-CN"/>
        </w:rPr>
        <w:t>应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FF0000"/>
          <w:sz w:val="56"/>
          <w:szCs w:val="56"/>
          <w:lang w:val="en-US" w:eastAsia="zh-CN"/>
        </w:rPr>
        <w:t>知应做</w:t>
      </w: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65405</wp:posOffset>
                </wp:positionV>
                <wp:extent cx="2212340" cy="499110"/>
                <wp:effectExtent l="6350" t="6350" r="10160" b="8890"/>
                <wp:wrapNone/>
                <wp:docPr id="1" name="对角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0460" y="2003425"/>
                          <a:ext cx="2212340" cy="499110"/>
                        </a:xfrm>
                        <a:prstGeom prst="round2Diag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000000" w:themeColor="text1"/>
                                <w:sz w:val="44"/>
                                <w:szCs w:val="5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000000" w:themeColor="text1"/>
                                <w:sz w:val="44"/>
                                <w:szCs w:val="5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依法规范管理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1.15pt;margin-top:5.15pt;height:39.3pt;width:174.2pt;z-index:251658240;v-text-anchor:middle;mso-width-relative:page;mso-height-relative:page;" fillcolor="#C55A11 [2405]" filled="t" stroked="t" coordsize="2212340,499110" o:gfxdata="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z7n9Y2AAA&#10;AAgBAAAPAAAAAAAAAAEAIAAAACIAAABkcnMvZG93bnJldi54bWxQSwECFAAUAAAACACHTuJAGSRR&#10;IpACAAAXBQAADgAAAAAAAAABACAAAAAnAQAAZHJzL2Uyb0RvYy54bWxQSwUGAAAAAAYABgBZAQAA&#10;KQYAAAAA&#10;" path="m83186,0l2212340,0,2212340,0,2212340,415923c2212340,461865,2175096,499109,2129154,499109l0,499110,0,499110,0,83186c0,37244,37244,0,83186,0xe">
                <v:path textboxrect="0,0,2212340,499110" o:connectlocs="2212340,249555;1106170,499110;0,249555;1106170,0" o:connectangles="0,82,164,247"/>
                <v:fill on="t" focussize="0,0"/>
                <v:stroke weight="1pt" color="#C55A11 [24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tLeast"/>
                        <w:jc w:val="center"/>
                        <w:textAlignment w:val="auto"/>
                        <w:rPr>
                          <w:rFonts w:hint="eastAsia" w:ascii="黑体" w:hAnsi="黑体" w:eastAsia="黑体" w:cs="黑体"/>
                          <w:b/>
                          <w:bCs/>
                          <w:color w:val="000000" w:themeColor="text1"/>
                          <w:sz w:val="44"/>
                          <w:szCs w:val="5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000000" w:themeColor="text1"/>
                          <w:sz w:val="44"/>
                          <w:szCs w:val="5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依法规范管理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-103505</wp:posOffset>
                </wp:positionH>
                <wp:positionV relativeFrom="paragraph">
                  <wp:posOffset>16510</wp:posOffset>
                </wp:positionV>
                <wp:extent cx="5963920" cy="1055370"/>
                <wp:effectExtent l="6350" t="6350" r="11430" b="2413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8050" y="2473325"/>
                          <a:ext cx="5963920" cy="105537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8.15pt;margin-top:1.3pt;height:83.1pt;width:469.6pt;z-index:-251659264;v-text-anchor:middle;mso-width-relative:page;mso-height-relative:page;" fillcolor="#F8CBAD [1301]" filled="t" stroked="t" coordsize="21600,21600" arcsize="0.166666666666667" o:gfxdata="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DAIgJU1gAAAAkBAAAPAAAAAAAAAAEAIAAAACIAAABkcnMvZG93bnJldi54bWxQSwECFAAUAAAA&#10;CACHTuJAvoAwNJsCAAAXBQAADgAAAAAAAAABACAAAAAlAQAAZHJzL2Uyb0RvYy54bWxQSwUGAAAA&#10;AAYABgBZAQAAMgYAAAAA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  <w:sz w:val="24"/>
          <w:szCs w:val="24"/>
          <w:lang w:val="en-US" w:eastAsia="zh-CN"/>
        </w:rPr>
        <w:t xml:space="preserve">                     </w:t>
      </w:r>
      <w:r>
        <w:rPr>
          <w:rFonts w:hint="eastAsia"/>
          <w:b/>
          <w:bCs/>
          <w:sz w:val="24"/>
          <w:szCs w:val="24"/>
          <w:lang w:val="en-US" w:eastAsia="zh-CN"/>
        </w:rPr>
        <w:t>业主方</w:t>
      </w:r>
      <w:r>
        <w:rPr>
          <w:rFonts w:hint="eastAsia"/>
          <w:sz w:val="24"/>
          <w:szCs w:val="24"/>
          <w:lang w:val="en-US" w:eastAsia="zh-CN"/>
        </w:rPr>
        <w:t xml:space="preserve">---配备工资监督员，监督施工企业日常管理及工资发放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C00000"/>
          <w:sz w:val="32"/>
          <w:szCs w:val="32"/>
          <w:lang w:val="en-US" w:eastAsia="zh-CN"/>
        </w:rPr>
        <w:t>配备“两员”</w:t>
      </w:r>
      <w:r>
        <w:rPr>
          <w:rFonts w:hint="eastAsia"/>
          <w:sz w:val="24"/>
          <w:szCs w:val="24"/>
          <w:lang w:val="en-US" w:eastAsia="zh-CN"/>
        </w:rPr>
        <w:t>→〈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</w:t>
      </w:r>
      <w:r>
        <w:rPr>
          <w:rFonts w:hint="eastAsia"/>
          <w:b/>
          <w:bCs/>
          <w:sz w:val="24"/>
          <w:szCs w:val="24"/>
          <w:lang w:val="en-US" w:eastAsia="zh-CN"/>
        </w:rPr>
        <w:t>项目部</w:t>
      </w:r>
      <w:r>
        <w:rPr>
          <w:rFonts w:hint="eastAsia"/>
          <w:sz w:val="24"/>
          <w:szCs w:val="24"/>
          <w:lang w:val="en-US" w:eastAsia="zh-CN"/>
        </w:rPr>
        <w:t>---配备劳资专管员，监督并管理本项目农民工工资发放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264160</wp:posOffset>
                </wp:positionV>
                <wp:extent cx="5963920" cy="2824480"/>
                <wp:effectExtent l="6350" t="6350" r="11430" b="7620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920" cy="282448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8.85pt;margin-top:20.8pt;height:222.4pt;width:469.6pt;z-index:-251657216;v-text-anchor:middle;mso-width-relative:page;mso-height-relative:page;" fillcolor="#F8CBAD [1301]" filled="t" stroked="t" coordsize="21600,21600" arcsize="0.166666666666667" o:gfxdata="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mdmoe1wAAAAoB&#10;AAAPAAAAAAAAAAEAIAAAACIAAABkcnMvZG93bnJldi54bWxQSwECFAAUAAAACACHTuJAWJLlPY4C&#10;AAAMBQAADgAAAAAAAAABACAAAAAmAQAAZHJzL2Uyb0RvYy54bWxQSwUGAAAAAAYABgBZAQAAJgYA&#10;AAAA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  <w:sz w:val="24"/>
          <w:szCs w:val="24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/>
          <w:bCs/>
          <w:color w:val="C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C00000"/>
          <w:sz w:val="32"/>
          <w:szCs w:val="32"/>
          <w:lang w:val="en-US" w:eastAsia="zh-CN"/>
        </w:rPr>
        <w:t>执行“一金六制”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1、农民工工资保证金</w:t>
      </w:r>
      <w:r>
        <w:rPr>
          <w:rFonts w:hint="eastAsia"/>
          <w:sz w:val="24"/>
          <w:szCs w:val="24"/>
          <w:lang w:val="en-US" w:eastAsia="zh-CN"/>
        </w:rPr>
        <w:t xml:space="preserve">  总承包企业在开工前缴存工资保证金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2、工程款支付担保制度</w:t>
      </w:r>
      <w:r>
        <w:rPr>
          <w:rFonts w:hint="eastAsia"/>
          <w:sz w:val="24"/>
          <w:szCs w:val="24"/>
          <w:lang w:val="en-US" w:eastAsia="zh-CN"/>
        </w:rPr>
        <w:t xml:space="preserve">  建设单位每月至少向工资专户拨付一次劳务费用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3、农民工实名制管理制度</w:t>
      </w:r>
      <w:r>
        <w:rPr>
          <w:rFonts w:hint="eastAsia"/>
          <w:sz w:val="24"/>
          <w:szCs w:val="24"/>
          <w:lang w:val="en-US" w:eastAsia="zh-CN"/>
        </w:rPr>
        <w:t xml:space="preserve">  所有工人实名登记、签订劳动合同、记录考勤，未实名登记并签订合同的人员不得进入工地做工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4、工资专户及分账管理制度</w:t>
      </w:r>
      <w:r>
        <w:rPr>
          <w:rFonts w:hint="eastAsia"/>
          <w:sz w:val="24"/>
          <w:szCs w:val="24"/>
          <w:lang w:val="en-US" w:eastAsia="zh-CN"/>
        </w:rPr>
        <w:t xml:space="preserve">  总承包企业开设本项目工资专户，专项支付工资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5、总承包企业代发工资制度</w:t>
      </w:r>
      <w:r>
        <w:rPr>
          <w:rFonts w:hint="eastAsia"/>
          <w:sz w:val="24"/>
          <w:szCs w:val="24"/>
          <w:lang w:val="en-US" w:eastAsia="zh-CN"/>
        </w:rPr>
        <w:t xml:space="preserve">  分包企业工人工资委托总承包企业代发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6、按月支付工资制度</w:t>
      </w:r>
      <w:r>
        <w:rPr>
          <w:rFonts w:hint="eastAsia"/>
          <w:sz w:val="24"/>
          <w:szCs w:val="24"/>
          <w:lang w:val="en-US" w:eastAsia="zh-CN"/>
        </w:rPr>
        <w:t xml:space="preserve">  施工企业按月核算工资，次月内发放到位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7、双公示制度</w:t>
      </w:r>
      <w:r>
        <w:rPr>
          <w:rFonts w:hint="eastAsia"/>
          <w:sz w:val="24"/>
          <w:szCs w:val="24"/>
          <w:lang w:val="en-US" w:eastAsia="zh-CN"/>
        </w:rPr>
        <w:t xml:space="preserve">   工地现场设立“维权信息公示牌”及“工资支付信息公示牌”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266065</wp:posOffset>
                </wp:positionV>
                <wp:extent cx="5963920" cy="1055370"/>
                <wp:effectExtent l="6350" t="6350" r="11430" b="24130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920" cy="105537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7.1pt;margin-top:20.95pt;height:83.1pt;width:469.6pt;z-index:-251657216;v-text-anchor:middle;mso-width-relative:page;mso-height-relative:page;" fillcolor="#F8CBAD [1301]" filled="t" stroked="t" coordsize="21600,21600" arcsize="0.166666666666667" o:gfxdata="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eY4QW1wAAAAoB&#10;AAAPAAAAAAAAAAEAIAAAACIAAABkcnMvZG93bnJldi54bWxQSwECFAAUAAAACACHTuJAFsbhrI4C&#10;AAAMBQAADgAAAAAAAAABACAAAAAmAQAAZHJzL2Uyb0RvYy54bWxQSwUGAAAAAAYABgBZAQAAJgYA&#10;AAAA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  <w:sz w:val="24"/>
          <w:szCs w:val="24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C00000"/>
          <w:sz w:val="32"/>
          <w:szCs w:val="32"/>
          <w:lang w:val="en-US" w:eastAsia="zh-CN"/>
        </w:rPr>
        <w:t>建立“一套台账”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按照《迪庆州建筑工地农民工工资管理台账目录》建立本项目农民工工资管理台账，保存3年以上。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106680</wp:posOffset>
                </wp:positionV>
                <wp:extent cx="1664335" cy="490220"/>
                <wp:effectExtent l="6350" t="6350" r="24765" b="17780"/>
                <wp:wrapNone/>
                <wp:docPr id="2" name="对角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335" cy="490220"/>
                        </a:xfrm>
                        <a:prstGeom prst="round2Diag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000000" w:themeColor="text1"/>
                                <w:sz w:val="44"/>
                                <w:szCs w:val="5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000000" w:themeColor="text1"/>
                                <w:sz w:val="44"/>
                                <w:szCs w:val="5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严重后果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.9pt;margin-top:8.4pt;height:38.6pt;width:131.05pt;z-index:251659264;v-text-anchor:middle;mso-width-relative:page;mso-height-relative:page;" fillcolor="#C55A11 [2405]" filled="t" stroked="t" coordsize="1664335,490220" o:gfxdata="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Al5qF11QAAAAcBAAAPAAAAAAAA&#10;AAEAIAAAACIAAABkcnMvZG93bnJldi54bWxQSwECFAAUAAAACACHTuJANmc3g4cCAAALBQAADgAA&#10;AAAAAAABACAAAAAkAQAAZHJzL2Uyb0RvYy54bWxQSwUGAAAAAAYABgBZAQAAHQYAAAAA&#10;" path="m81704,0l1664335,0,1664335,0,1664335,408515c1664335,453639,1627755,490219,1582631,490219l0,490220,0,490220,0,81704c0,36580,36580,0,81704,0xe">
                <v:path textboxrect="0,0,1664335,490220" o:connectlocs="1664335,245110;832167,490220;0,245110;832167,0" o:connectangles="0,82,164,247"/>
                <v:fill on="t" focussize="0,0"/>
                <v:stroke weight="1pt" color="#C55A11 [24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tLeast"/>
                        <w:jc w:val="center"/>
                        <w:textAlignment w:val="auto"/>
                        <w:rPr>
                          <w:rFonts w:hint="eastAsia" w:ascii="黑体" w:hAnsi="黑体" w:eastAsia="黑体" w:cs="黑体"/>
                          <w:b/>
                          <w:bCs/>
                          <w:color w:val="000000" w:themeColor="text1"/>
                          <w:sz w:val="44"/>
                          <w:szCs w:val="5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000000" w:themeColor="text1"/>
                          <w:sz w:val="44"/>
                          <w:szCs w:val="5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严重后果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52705</wp:posOffset>
                </wp:positionV>
                <wp:extent cx="5963920" cy="1171575"/>
                <wp:effectExtent l="6350" t="6350" r="11430" b="2222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920" cy="11715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4.55pt;margin-top:4.15pt;height:92.25pt;width:469.6pt;z-index:-251655168;v-text-anchor:middle;mso-width-relative:page;mso-height-relative:page;" fillcolor="#F8CBAD [1301]" filled="t" stroked="t" coordsize="21600,21600" arcsize="0.166666666666667" o:gfxdata="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5fsK+1AAAAAgBAAAPAAAA&#10;AAAAAAEAIAAAACIAAABkcnMvZG93bnJldi54bWxQSwECFAAUAAAACACHTuJAapMyM4sCAAAMBQAA&#10;DgAAAAAAAAABACAAAAAjAQAAZHJzL2Uyb0RvYy54bWxQSwUGAAAAAAYABgBZAQAAIAYAAAAA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 w:ascii="黑体" w:hAnsi="黑体" w:eastAsia="黑体" w:cs="黑体"/>
          <w:color w:val="FF0000"/>
          <w:sz w:val="24"/>
          <w:szCs w:val="24"/>
          <w:lang w:val="en-US" w:eastAsia="zh-CN"/>
        </w:rPr>
        <w:t>行政处罚</w:t>
      </w:r>
      <w:r>
        <w:rPr>
          <w:rFonts w:hint="eastAsia"/>
          <w:sz w:val="24"/>
          <w:szCs w:val="24"/>
          <w:lang w:val="en-US" w:eastAsia="zh-CN"/>
        </w:rPr>
        <w:t xml:space="preserve">  不落实“一金六制”管理要求的，每一项最高可处10万元的罚款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FF0000"/>
          <w:sz w:val="24"/>
          <w:szCs w:val="24"/>
          <w:lang w:val="en-US" w:eastAsia="zh-CN"/>
        </w:rPr>
        <w:t>失信惩戒</w:t>
      </w:r>
      <w:r>
        <w:rPr>
          <w:rFonts w:hint="eastAsia"/>
          <w:sz w:val="24"/>
          <w:szCs w:val="24"/>
          <w:lang w:val="en-US" w:eastAsia="zh-CN"/>
        </w:rPr>
        <w:t xml:space="preserve">  拖欠工资被列入“黑名单”的，将被全国30个部门实施联合信用惩戒，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680" w:firstLineChars="7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一处失信处处受限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FF0000"/>
          <w:sz w:val="24"/>
          <w:szCs w:val="24"/>
          <w:lang w:val="en-US" w:eastAsia="zh-CN"/>
        </w:rPr>
        <w:t>刑事处罚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“恶意欠薪”最高可处7年有期徒刑，并处罚金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迪庆州根治拖欠农民工工资工作领导小组 宣</w:t>
      </w:r>
    </w:p>
    <w:sectPr>
      <w:pgSz w:w="11906" w:h="16838"/>
      <w:pgMar w:top="930" w:right="1463" w:bottom="930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1726C"/>
    <w:rsid w:val="2CD57EF1"/>
    <w:rsid w:val="2ED776B7"/>
    <w:rsid w:val="2F6542B4"/>
    <w:rsid w:val="35625C33"/>
    <w:rsid w:val="39E23B6A"/>
    <w:rsid w:val="4C71726C"/>
    <w:rsid w:val="4DC9652C"/>
    <w:rsid w:val="70C07070"/>
    <w:rsid w:val="77FA2D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迪庆州直属党政机关单位</Company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2020-02-18T01:29:00Z</dcterms:created>
  <dc:creator>Administrator</dc:creator>
  <cp:lastModifiedBy>赵明星</cp:lastModifiedBy>
  <dcterms:modified xsi:type="dcterms:W3CDTF">2020-03-02T01:32:52Z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