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药品零售企业许可办事指南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一、受理范围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1、云南省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迪庆州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行政区域内药品零售连锁企业（含零售连锁门店）的《药品经营许可证》新办、换证、变更等许可申请。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2、符合下列条件的单位可以提出申请：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（1）应符合当地常住人口数量、地域、交通状况和实际需要的要求，符合方便群众购药的原则；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（2）具有保证所经营药品质量的规章制度；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（3）具有依法经过资格认定的药学技术人员。企业质量负责人应有一年以上（含一年）药品经营质量管理工作经验，必须在岗，不得挂名或兼职。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（4）企业法定代表人、企业负责人、质量管理负责人无下列违法情形：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①从事生产销售假劣药品；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②生产假劣的原辅材料、包装材料和生产设备；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③曾经提供过虚假证明材料、文件资料、或其他欺骗手段骗取《药品生产许可证》、《药品经营许可证》；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④曾经伪造、变造、买卖、出租、出借许可证或药品批准证明文件等。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⑤法律法规其他禁止从业的情形。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 具有与所经营药品相适应的营业场所、设备、仓储设施以及卫生环境。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①州（市）以上主城区营业场所面积不少于100平方米；县（区）主城区营业场所面积不少于80平方米；乡镇集镇的营业场所面积不少于40平方米；行政村或自然村营业场所面积不少于20平方米。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②具有完备的药品供应渠道、药品售出后能得到及时补充的，经营处方药、甲类非处方药的零售药店可不设仓库，但其药品应全部上架或摆放于储物货柜中；需冷藏保存的应放于冰箱冷藏室中；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③经营特殊管理药品的应配置存放的专柜以及相应的管理设施、设备等；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④在超市等其他商业企业内设立零售药店的，必须具有独立的区域，有保证所经营药品安全的措施；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（6）企业应具有能够配备满足当地消费者所需药品的能力，并具备24小时供应的能力。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不予受理的法定情形：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（1）申请事项不属于本部门职权范围的，不予受理；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（2）无保证所经营药品质量的规章制度的，不予受理；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（3）无依法经过资格认定的药学技术人员的，不予受理；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（4）企业、企业法定代表人、企业负责人、质量负责人有《药品管理法》规定情形的，不予受理；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（5）无与所经营药品相适应的营业场所、设备、仓储设施以及卫生环境。在超市等其他商业企业内设立零售药店的，不具有独立的区域的，不予受理；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二、办理依据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《中华人民共和国药品管理法》规定：开办药品零售企业，须经企业所在地县级以上地方药品监督管理部门批准并发给《药品经营许可证》。无《药品经营许可证》的，不得经营药品。《药品经营许可证》应当标明有效期和经营范围，到期重新审查发证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《药品经营许可证管理办法》规定：开办药品零售企业，应符合当地常住人口数量、地域、交通状况和实际需要的要求，符合方便群众购药的原则，并符合以下设置规定：（一）具有保证所经营药品质量的规章制度；（二）具有依法经过资格认定的药学技术人员；经营处方药、甲类非处方药的药品零售企业，必须配有执业药师或者其他依法经过资格认定的药学技术人员。质量负责人应有一年以上（含一年）药品经营质量管理工作经验。经营乙类非处方药的药品零售企业，以及农村乡镇以下地区设立药品零售企业的，应当按照《药品管理法实施条例》规定配备业务人员，有条件的应当配备执业药师。企业营业时间，以上人员应当在岗。（三）企业、企业法定代表人、企业负责人、质量负责人无《药品管理法》规定情形的；（四）具有与所经营药品相适应的营业场所、设备、仓储设施以及卫生环境。在超市等其他商业企业内设立零售药店的，必须具有独立的区域；（五）具有能够配备满足当地消费者所需药品的能力，并能保证24小时供应。药品零售企业应备有的国家基本药物品种数量由各省、自治区、直辖市（食品）药品监督管理部门结合当地具体情况确定。国家对经营麻醉药品、精神药品、医疗用毒性药品、预防性生物制品另有规定的，从其规定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3.云南省药品监督管理部门行政许可事项通用目录。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三、实施机关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各县级以上市场监督管理局负责该行政事项的受理、现场检查、审查并作出行政许可决定。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四、审批条件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（一）新办药品零售企业（首次）、到期换证予以批准的条件：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1、具有保证所经营药品质量的规章制度；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2、具有依法经过资格认定的药学技术人员；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3、企业、企业法定代表人、企业负责人、质量负责人无《药品管理法》规定情形的；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4、具有与所经营药品相适应的营业场所、设备、仓储设施以及卫生环境。在超市等其他商业企业内设立零售药店的，必须具有独立的区域；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5、具有能够配备满足当地消费者所需药品的能力，并能保证24小时供应。药品零售企业应备有的国家基本药物品种数量由各省、自治区、直辖市药品监督管理部门结合当地具体情况确定。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到期换证予以批准的条件：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药品经营许可证》有效期为5年。有效期届满，需要继续经营药品的，持证企业应在有效期届满前6个月内，向原发证机关申请换发《药品经营许可证》。原发证机关按本办法规定的申办条件进行审查，符合条件的，收回原证，换发新证。不符合条件的，可限期3个月进行整改，整改后仍不符合条件的，注销原《药品经营许可证》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药品监督管理部门（机构）根据药品经营企业的申请，应当在《药品经营许可证》有效期届满前作出是否准予其换证的决定。逾期未作出决定的，视为准予换证。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不予批准的情形：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（1）申请事项不属于本部门职权范围的；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（2）无保证所经营药品质量的规章制度的；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（3）无依法经过资格认定的药学技术人员的；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（4）企业、企业法定代表人、企业负责人、质量负责人有《药品管理法》规定情形的；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（5）无与所经营药品相适应的营业场所、设备、仓储设施以及卫生环境。在超市等其他商业企业内设立零售药店的，不具有独立的区域的。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（二）依申请变更予以批准的条件：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《药品经营许可证》变更分为许可事项变更和登记事项变更。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1.许可事项变更是指经营方式、经营范围、注册地址、仓库地址（包括增减仓库）、企业法定代表人或负责人以及质量负责人的变更。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2.登记事项变更是指上述事项以外的其他事项的变更。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不予批准的情形：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（1）企业因违法经营已被药品监督管理部门（机构）立案调查，尚未结案的；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（2）已经作出行政处罚决定，尚未履行处罚的。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（三）补发予以批准的条件：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企业遗失《药品经营许可证》，应立即向发证机关报告，并在发证机关指定的媒体上登载遗失声明。发证机关在企业登载遗失声明之日起满1个月后，按原核准事项补发《药品经营许可证》。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不予批准的情形：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（1）未向发证机关报告；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（2）未在发证机关指定的媒体上登载遗失声明。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（四）依申请注销予以批准的条件：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企业提出注销申请。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有下列情形之一的，《药品经营许可证》由原发证机关注销：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1．《药品经营许可证》有效期届满未换证的；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药品经营企业终止经营药品或者关闭的；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3.《药品经营许可证》被依法撤消、撤回、吊销、收回、缴销或者宣布无效的；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4.不可抗力导致《药品经营许可证》的许可事项无法实施的；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5.法律、法规规定的应当注销行政许可的其他情形。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不予批准的情形：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不符合《药品经营许可证》注销要求的。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五、受理地点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州（市）、县政务服务大厅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六、申请材料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1.药品零售企业许可新办申请材料目录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639435" cy="3395345"/>
            <wp:effectExtent l="0" t="0" r="1841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339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2.药品零售企业许可变更申请材料目录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72785" cy="3876040"/>
            <wp:effectExtent l="0" t="0" r="18415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87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3.药品零售企业许可换证申请材料目录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640070" cy="2160270"/>
            <wp:effectExtent l="0" t="0" r="17780" b="1143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4.药品零售企业许可补发申请材料目录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645785" cy="1961515"/>
            <wp:effectExtent l="0" t="0" r="12065" b="635"/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5.药品零售企业许可注销申请材料目录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668010" cy="2098675"/>
            <wp:effectExtent l="0" t="0" r="8890" b="15875"/>
            <wp:docPr id="5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注：资料选用 A4纸打印复印，同时加盖公章。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七、审批时限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法定办理时限：40个工作日，整改时限不计算在内。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承诺办理时限：20个工作日，整改时限不计算在内。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八、审批收费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九、审批流程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（1）提交方式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网络提交：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申请换证企业须通过“云南省药品监督管理局政务网--网上办事--药品监管平台”填报相关信息并上传相关材料，同时根据报送要求提交纸质版申报资料。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窗口提交：实施机关接收申请人通过现场提交材料办理。地址：州（市）、县政务服务大厅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（2）提交时间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网络提交：时间不限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窗口提交：星期一至星期五上午</w:t>
      </w:r>
      <w:r>
        <w:rPr>
          <w:rFonts w:hint="eastAsia"/>
          <w:sz w:val="28"/>
          <w:szCs w:val="28"/>
          <w:lang w:val="en-US" w:eastAsia="zh-CN"/>
        </w:rPr>
        <w:t>9：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</w:rPr>
        <w:t>-1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0，下午14:30-17:30。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）办理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1、审查；2、审批；3、审批决定；4、制证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十、审批服务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（一）咨询方式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1.窗口咨询。地址：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州（市）、县市场监督管理局行政许可办证大厅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2.电话咨询。联系电话：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各州市窗口电话。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（二）获取办理结果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审批结果：药品零售企业许可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送达方式：到受理窗口直接领取。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865" w:right="0" w:firstLine="42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药品零售企业许可办事流程示意图</w:t>
      </w:r>
    </w:p>
    <w:p>
      <w:pPr>
        <w:bidi w:val="0"/>
        <w:rPr>
          <w:rFonts w:hint="eastAsia"/>
          <w:b/>
          <w:bCs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372100" cy="6333490"/>
            <wp:effectExtent l="0" t="0" r="0" b="1016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333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50C3A"/>
    <w:rsid w:val="2B474A09"/>
    <w:rsid w:val="47F879EA"/>
    <w:rsid w:val="499C6AEB"/>
    <w:rsid w:val="62850C3A"/>
    <w:rsid w:val="66264F8F"/>
    <w:rsid w:val="6C093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2020-06-22T01:55:00Z</dcterms:created>
  <dc:creator>孔文戎</dc:creator>
  <cp:lastModifiedBy>孔文戎</cp:lastModifiedBy>
  <dcterms:modified xsi:type="dcterms:W3CDTF">2020-06-22T03:57:04Z</dcterms:modified>
  <dc:title>药品零售企业许可办事指南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