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D7" w:rsidRPr="002521FF" w:rsidRDefault="00D8191D">
      <w:pPr>
        <w:pStyle w:val="3"/>
        <w:widowControl/>
        <w:shd w:val="clear" w:color="auto" w:fill="FFFFFF"/>
        <w:spacing w:beforeAutospacing="0" w:afterAutospacing="0" w:line="17" w:lineRule="atLeast"/>
        <w:jc w:val="center"/>
        <w:rPr>
          <w:rFonts w:ascii="方正小标宋_GBK" w:eastAsia="方正小标宋_GBK" w:hAnsi="微软雅黑" w:cs="微软雅黑"/>
          <w:b w:val="0"/>
          <w:color w:val="000000" w:themeColor="text1"/>
          <w:sz w:val="44"/>
          <w:szCs w:val="44"/>
        </w:rPr>
      </w:pPr>
      <w:r w:rsidRPr="002521FF">
        <w:rPr>
          <w:rFonts w:ascii="方正小标宋_GBK" w:eastAsia="方正小标宋_GBK" w:hAnsi="微软雅黑" w:cs="微软雅黑"/>
          <w:b w:val="0"/>
          <w:color w:val="000000" w:themeColor="text1"/>
          <w:sz w:val="44"/>
          <w:szCs w:val="44"/>
          <w:shd w:val="clear" w:color="auto" w:fill="FFFFFF"/>
        </w:rPr>
        <w:t>对外贸易经营者备案登记办事指南</w:t>
      </w:r>
      <w:r w:rsidRPr="002521FF">
        <w:rPr>
          <w:rFonts w:ascii="方正小标宋_GBK" w:eastAsia="方正小标宋_GBK" w:hAnsi="微软雅黑" w:cs="微软雅黑"/>
          <w:b w:val="0"/>
          <w:color w:val="000000" w:themeColor="text1"/>
          <w:sz w:val="44"/>
          <w:szCs w:val="44"/>
          <w:shd w:val="clear" w:color="auto" w:fill="FFFFFF"/>
        </w:rPr>
        <w:t> </w:t>
      </w:r>
    </w:p>
    <w:p w:rsidR="00274ED7" w:rsidRPr="002521FF" w:rsidRDefault="00274ED7">
      <w:pPr>
        <w:widowControl/>
        <w:pBdr>
          <w:bottom w:val="single" w:sz="6" w:space="11" w:color="CCCCCC"/>
        </w:pBdr>
        <w:shd w:val="clear" w:color="auto" w:fill="FFFFFF"/>
        <w:spacing w:before="75" w:after="225" w:line="450" w:lineRule="atLeast"/>
        <w:jc w:val="center"/>
        <w:rPr>
          <w:rFonts w:ascii="微软雅黑" w:eastAsia="微软雅黑" w:hAnsi="微软雅黑" w:cs="微软雅黑"/>
          <w:color w:val="000000" w:themeColor="text1"/>
          <w:sz w:val="24"/>
        </w:rPr>
      </w:pP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一、受理范围</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云南省从事货物进出口或者技术进出口的对外贸易经营者。</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二、受理条件</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（一）予以受理的情形</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从事货物进出口或者技术进出口的对外贸易经营者，应当向中华人民共和国商务部（以下简称商务部）或商务部委托的机构办理备案登记；但是，法律、行政法规和商务部规定不需要备案登记的除外。</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对外贸易经营者未按照本办法办理备案登记的，海关不予办理进出口的报关验放手续。</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（二）不予受理的情形</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不符合《对外贸易经营者备案登记办法》的情况。</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三、受理形式</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网络受理：</w:t>
      </w:r>
      <w:hyperlink r:id="rId8" w:history="1">
        <w:r w:rsidRPr="002521FF">
          <w:rPr>
            <w:rStyle w:val="a6"/>
            <w:rFonts w:ascii="宋体" w:eastAsia="宋体" w:hAnsi="宋体" w:cs="宋体" w:hint="eastAsia"/>
            <w:color w:val="000000" w:themeColor="text1"/>
            <w:sz w:val="28"/>
            <w:szCs w:val="28"/>
            <w:u w:val="none"/>
            <w:shd w:val="clear" w:color="auto" w:fill="FFFFFF"/>
          </w:rPr>
          <w:t>http://www.yneport.gov.cn/</w:t>
        </w:r>
      </w:hyperlink>
      <w:r w:rsidRPr="002521FF">
        <w:rPr>
          <w:rFonts w:ascii="宋体" w:eastAsia="宋体" w:hAnsi="宋体" w:cs="宋体" w:hint="eastAsia"/>
          <w:color w:val="000000" w:themeColor="text1"/>
          <w:kern w:val="0"/>
          <w:sz w:val="28"/>
          <w:szCs w:val="28"/>
          <w:shd w:val="clear" w:color="auto" w:fill="FFFFFF"/>
          <w:lang w:bidi="ar"/>
        </w:rPr>
        <w:t>或</w:t>
      </w:r>
      <w:hyperlink r:id="rId9" w:history="1">
        <w:r w:rsidRPr="002521FF">
          <w:rPr>
            <w:rStyle w:val="a6"/>
            <w:rFonts w:ascii="宋体" w:eastAsia="宋体" w:hAnsi="宋体" w:cs="宋体" w:hint="eastAsia"/>
            <w:color w:val="000000" w:themeColor="text1"/>
            <w:sz w:val="28"/>
            <w:szCs w:val="28"/>
            <w:u w:val="none"/>
            <w:shd w:val="clear" w:color="auto" w:fill="FFFFFF"/>
          </w:rPr>
          <w:t>https://ecomp.mofcom.gov.cn/loginCorp.html</w:t>
        </w:r>
      </w:hyperlink>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四、申请材料</w:t>
      </w:r>
    </w:p>
    <w:tbl>
      <w:tblPr>
        <w:tblW w:w="8905" w:type="dxa"/>
        <w:jc w:val="center"/>
        <w:tblInd w:w="-191" w:type="dxa"/>
        <w:tblLayout w:type="fixed"/>
        <w:tblCellMar>
          <w:left w:w="0" w:type="dxa"/>
          <w:right w:w="0" w:type="dxa"/>
        </w:tblCellMar>
        <w:tblLook w:val="04A0" w:firstRow="1" w:lastRow="0" w:firstColumn="1" w:lastColumn="0" w:noHBand="0" w:noVBand="1"/>
      </w:tblPr>
      <w:tblGrid>
        <w:gridCol w:w="576"/>
        <w:gridCol w:w="1445"/>
        <w:gridCol w:w="1415"/>
        <w:gridCol w:w="660"/>
        <w:gridCol w:w="1596"/>
        <w:gridCol w:w="3213"/>
      </w:tblGrid>
      <w:tr w:rsidR="002521FF" w:rsidRPr="002521FF">
        <w:trPr>
          <w:jc w:val="center"/>
        </w:trPr>
        <w:tc>
          <w:tcPr>
            <w:tcW w:w="576" w:type="dxa"/>
            <w:tcBorders>
              <w:top w:val="single" w:sz="8" w:space="0" w:color="auto"/>
              <w:left w:val="single" w:sz="8" w:space="0" w:color="auto"/>
              <w:bottom w:val="single" w:sz="8" w:space="0" w:color="auto"/>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lastRenderedPageBreak/>
              <w:t>序号</w:t>
            </w:r>
          </w:p>
        </w:tc>
        <w:tc>
          <w:tcPr>
            <w:tcW w:w="1445" w:type="dxa"/>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材料名称</w:t>
            </w:r>
          </w:p>
        </w:tc>
        <w:tc>
          <w:tcPr>
            <w:tcW w:w="1415" w:type="dxa"/>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材料形式</w:t>
            </w:r>
          </w:p>
        </w:tc>
        <w:tc>
          <w:tcPr>
            <w:tcW w:w="660" w:type="dxa"/>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数量要求</w:t>
            </w:r>
          </w:p>
        </w:tc>
        <w:tc>
          <w:tcPr>
            <w:tcW w:w="1596" w:type="dxa"/>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材料来源</w:t>
            </w:r>
          </w:p>
        </w:tc>
        <w:tc>
          <w:tcPr>
            <w:tcW w:w="321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其他要求</w:t>
            </w:r>
          </w:p>
        </w:tc>
      </w:tr>
      <w:tr w:rsidR="002521FF" w:rsidRPr="002521FF">
        <w:trPr>
          <w:jc w:val="center"/>
        </w:trPr>
        <w:tc>
          <w:tcPr>
            <w:tcW w:w="576" w:type="dxa"/>
            <w:tcBorders>
              <w:top w:val="nil"/>
              <w:left w:val="single" w:sz="8" w:space="0" w:color="auto"/>
              <w:bottom w:val="single" w:sz="8"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1</w:t>
            </w:r>
          </w:p>
        </w:tc>
        <w:tc>
          <w:tcPr>
            <w:tcW w:w="1445" w:type="dxa"/>
            <w:tcBorders>
              <w:top w:val="nil"/>
              <w:left w:val="nil"/>
              <w:bottom w:val="single" w:sz="8" w:space="0" w:color="000000"/>
              <w:right w:val="single" w:sz="8" w:space="0" w:color="000000"/>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对外贸易经营者登记申请表</w:t>
            </w:r>
          </w:p>
        </w:tc>
        <w:tc>
          <w:tcPr>
            <w:tcW w:w="1415" w:type="dxa"/>
            <w:tcBorders>
              <w:top w:val="nil"/>
              <w:left w:val="nil"/>
              <w:bottom w:val="single" w:sz="8" w:space="0" w:color="000000"/>
              <w:right w:val="single" w:sz="8" w:space="0" w:color="000000"/>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扫描电子版</w:t>
            </w:r>
          </w:p>
        </w:tc>
        <w:tc>
          <w:tcPr>
            <w:tcW w:w="660" w:type="dxa"/>
            <w:tcBorders>
              <w:top w:val="nil"/>
              <w:left w:val="nil"/>
              <w:bottom w:val="single" w:sz="8" w:space="0" w:color="000000"/>
              <w:right w:val="single" w:sz="8" w:space="0" w:color="000000"/>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1</w:t>
            </w:r>
            <w:r w:rsidRPr="002521FF">
              <w:rPr>
                <w:rFonts w:ascii="宋体" w:eastAsia="宋体" w:hAnsi="宋体" w:cs="宋体" w:hint="eastAsia"/>
                <w:color w:val="000000" w:themeColor="text1"/>
                <w:sz w:val="28"/>
                <w:szCs w:val="28"/>
              </w:rPr>
              <w:t>份</w:t>
            </w:r>
          </w:p>
        </w:tc>
        <w:tc>
          <w:tcPr>
            <w:tcW w:w="1596" w:type="dxa"/>
            <w:tcBorders>
              <w:top w:val="nil"/>
              <w:left w:val="nil"/>
              <w:bottom w:val="single" w:sz="8" w:space="0" w:color="000000"/>
              <w:right w:val="single" w:sz="8" w:space="0" w:color="000000"/>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商务部业务系统统一平台</w:t>
            </w:r>
          </w:p>
        </w:tc>
        <w:tc>
          <w:tcPr>
            <w:tcW w:w="3213" w:type="dxa"/>
            <w:tcBorders>
              <w:top w:val="nil"/>
              <w:left w:val="nil"/>
              <w:bottom w:val="single" w:sz="8" w:space="0" w:color="000000"/>
              <w:right w:val="single" w:sz="8" w:space="0" w:color="auto"/>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加盖公章。</w:t>
            </w:r>
          </w:p>
        </w:tc>
      </w:tr>
      <w:tr w:rsidR="002521FF" w:rsidRPr="002521FF">
        <w:trPr>
          <w:jc w:val="center"/>
        </w:trPr>
        <w:tc>
          <w:tcPr>
            <w:tcW w:w="576" w:type="dxa"/>
            <w:tcBorders>
              <w:top w:val="nil"/>
              <w:left w:val="single" w:sz="8" w:space="0" w:color="auto"/>
              <w:bottom w:val="single" w:sz="12"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2</w:t>
            </w:r>
          </w:p>
        </w:tc>
        <w:tc>
          <w:tcPr>
            <w:tcW w:w="1445" w:type="dxa"/>
            <w:tcBorders>
              <w:top w:val="nil"/>
              <w:left w:val="nil"/>
              <w:bottom w:val="single" w:sz="12"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营业执照</w:t>
            </w:r>
          </w:p>
        </w:tc>
        <w:tc>
          <w:tcPr>
            <w:tcW w:w="1415" w:type="dxa"/>
            <w:tcBorders>
              <w:top w:val="nil"/>
              <w:left w:val="nil"/>
              <w:bottom w:val="single" w:sz="12"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扫描电子版</w:t>
            </w:r>
          </w:p>
        </w:tc>
        <w:tc>
          <w:tcPr>
            <w:tcW w:w="660" w:type="dxa"/>
            <w:tcBorders>
              <w:top w:val="nil"/>
              <w:left w:val="nil"/>
              <w:bottom w:val="single" w:sz="12"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1</w:t>
            </w:r>
            <w:r w:rsidRPr="002521FF">
              <w:rPr>
                <w:rFonts w:ascii="宋体" w:eastAsia="宋体" w:hAnsi="宋体" w:cs="宋体" w:hint="eastAsia"/>
                <w:color w:val="000000" w:themeColor="text1"/>
                <w:sz w:val="28"/>
                <w:szCs w:val="28"/>
              </w:rPr>
              <w:t>份</w:t>
            </w:r>
          </w:p>
        </w:tc>
        <w:tc>
          <w:tcPr>
            <w:tcW w:w="1596" w:type="dxa"/>
            <w:tcBorders>
              <w:top w:val="nil"/>
              <w:left w:val="nil"/>
              <w:bottom w:val="single" w:sz="12" w:space="0" w:color="000000"/>
              <w:right w:val="single" w:sz="8" w:space="0" w:color="000000"/>
            </w:tcBorders>
            <w:shd w:val="clear" w:color="auto" w:fill="auto"/>
            <w:tcMar>
              <w:left w:w="108" w:type="dxa"/>
              <w:right w:w="108" w:type="dxa"/>
            </w:tcMar>
            <w:vAlign w:val="cente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申请人自备</w:t>
            </w:r>
          </w:p>
        </w:tc>
        <w:tc>
          <w:tcPr>
            <w:tcW w:w="3213" w:type="dxa"/>
            <w:tcBorders>
              <w:top w:val="nil"/>
              <w:left w:val="nil"/>
              <w:bottom w:val="single" w:sz="12" w:space="0" w:color="000000"/>
              <w:right w:val="single" w:sz="8" w:space="0" w:color="auto"/>
            </w:tcBorders>
            <w:shd w:val="clear" w:color="auto" w:fill="auto"/>
            <w:tcMar>
              <w:left w:w="108" w:type="dxa"/>
              <w:right w:w="108" w:type="dxa"/>
            </w:tcMar>
          </w:tcPr>
          <w:p w:rsidR="00274ED7" w:rsidRPr="002521FF" w:rsidRDefault="00D8191D">
            <w:pPr>
              <w:pStyle w:val="a5"/>
              <w:widowControl/>
              <w:spacing w:before="225" w:line="420" w:lineRule="atLeast"/>
              <w:jc w:val="center"/>
              <w:rPr>
                <w:color w:val="000000" w:themeColor="text1"/>
              </w:rPr>
            </w:pPr>
            <w:r w:rsidRPr="002521FF">
              <w:rPr>
                <w:rFonts w:ascii="宋体" w:eastAsia="宋体" w:hAnsi="宋体" w:cs="宋体" w:hint="eastAsia"/>
                <w:color w:val="000000" w:themeColor="text1"/>
                <w:sz w:val="28"/>
                <w:szCs w:val="28"/>
              </w:rPr>
              <w:t> </w:t>
            </w:r>
          </w:p>
        </w:tc>
      </w:tr>
    </w:tbl>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五、办结时限</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法定办结时限：备案登记机关应自收到对外贸易经营者提交的上述材料之日起</w:t>
      </w:r>
      <w:r w:rsidRPr="002521FF">
        <w:rPr>
          <w:rFonts w:ascii="宋体" w:eastAsia="宋体" w:hAnsi="宋体" w:cs="宋体" w:hint="eastAsia"/>
          <w:color w:val="000000" w:themeColor="text1"/>
          <w:kern w:val="0"/>
          <w:sz w:val="28"/>
          <w:szCs w:val="28"/>
          <w:shd w:val="clear" w:color="auto" w:fill="FFFFFF"/>
          <w:lang w:bidi="ar"/>
        </w:rPr>
        <w:t>5</w:t>
      </w:r>
      <w:r w:rsidRPr="002521FF">
        <w:rPr>
          <w:rFonts w:ascii="宋体" w:eastAsia="宋体" w:hAnsi="宋体" w:cs="宋体" w:hint="eastAsia"/>
          <w:color w:val="000000" w:themeColor="text1"/>
          <w:kern w:val="0"/>
          <w:sz w:val="28"/>
          <w:szCs w:val="28"/>
          <w:shd w:val="clear" w:color="auto" w:fill="FFFFFF"/>
          <w:lang w:bidi="ar"/>
        </w:rPr>
        <w:t>日内办理备案登记手续，在《登记表》上加盖备案登记印章。</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承诺办结时限：企业申报材料齐全</w:t>
      </w:r>
      <w:r w:rsidRPr="002521FF">
        <w:rPr>
          <w:rFonts w:ascii="宋体" w:eastAsia="宋体" w:hAnsi="宋体" w:cs="宋体" w:hint="eastAsia"/>
          <w:color w:val="000000" w:themeColor="text1"/>
          <w:kern w:val="0"/>
          <w:sz w:val="28"/>
          <w:szCs w:val="28"/>
          <w:shd w:val="clear" w:color="auto" w:fill="FFFFFF"/>
          <w:lang w:bidi="ar"/>
        </w:rPr>
        <w:t>2</w:t>
      </w:r>
      <w:r w:rsidRPr="002521FF">
        <w:rPr>
          <w:rFonts w:ascii="宋体" w:eastAsia="宋体" w:hAnsi="宋体" w:cs="宋体" w:hint="eastAsia"/>
          <w:color w:val="000000" w:themeColor="text1"/>
          <w:kern w:val="0"/>
          <w:sz w:val="28"/>
          <w:szCs w:val="28"/>
          <w:shd w:val="clear" w:color="auto" w:fill="FFFFFF"/>
          <w:lang w:bidi="ar"/>
        </w:rPr>
        <w:t>个工作日。</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六、办理收费</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本备案事项不收费。</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七、受理决定及送达方式</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办理结果：对予以受理的企业，发放对外贸易经营者备案登记表。</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lastRenderedPageBreak/>
        <w:t>送达方式：申请人直接到受理地点领取。</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八、咨询</w:t>
      </w:r>
    </w:p>
    <w:p w:rsidR="00274ED7" w:rsidRPr="002521FF" w:rsidRDefault="00D8191D">
      <w:pPr>
        <w:widowControl/>
        <w:wordWrap w:val="0"/>
        <w:spacing w:before="225" w:line="450" w:lineRule="atLeast"/>
        <w:ind w:firstLine="420"/>
        <w:jc w:val="left"/>
        <w:rPr>
          <w:rFonts w:ascii="宋体" w:eastAsia="宋体" w:hAnsi="宋体" w:cs="宋体"/>
          <w:color w:val="000000" w:themeColor="text1"/>
          <w:kern w:val="0"/>
          <w:sz w:val="28"/>
          <w:szCs w:val="28"/>
          <w:shd w:val="clear" w:color="auto" w:fill="FFFFFF"/>
          <w:lang w:bidi="ar"/>
        </w:rPr>
      </w:pPr>
      <w:r w:rsidRPr="002521FF">
        <w:rPr>
          <w:rFonts w:ascii="宋体" w:eastAsia="宋体" w:hAnsi="宋体" w:cs="宋体" w:hint="eastAsia"/>
          <w:color w:val="000000" w:themeColor="text1"/>
          <w:kern w:val="0"/>
          <w:sz w:val="28"/>
          <w:szCs w:val="28"/>
          <w:shd w:val="clear" w:color="auto" w:fill="FFFFFF"/>
          <w:lang w:bidi="ar"/>
        </w:rPr>
        <w:t>现场咨询：香格里拉市长征大道州政府大院一号楼三楼</w:t>
      </w:r>
    </w:p>
    <w:p w:rsidR="00274ED7" w:rsidRPr="002521FF" w:rsidRDefault="00D8191D">
      <w:pPr>
        <w:widowControl/>
        <w:wordWrap w:val="0"/>
        <w:spacing w:before="225" w:line="450" w:lineRule="atLeast"/>
        <w:ind w:firstLineChars="700" w:firstLine="196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迪庆藏族自治州商务局对外贸易科。</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电话咨询：（</w:t>
      </w:r>
      <w:r w:rsidRPr="002521FF">
        <w:rPr>
          <w:rFonts w:ascii="宋体" w:eastAsia="宋体" w:hAnsi="宋体" w:cs="宋体" w:hint="eastAsia"/>
          <w:color w:val="000000" w:themeColor="text1"/>
          <w:kern w:val="0"/>
          <w:sz w:val="28"/>
          <w:szCs w:val="28"/>
          <w:shd w:val="clear" w:color="auto" w:fill="FFFFFF"/>
          <w:lang w:bidi="ar"/>
        </w:rPr>
        <w:t>0887</w:t>
      </w:r>
      <w:r w:rsidRPr="002521FF">
        <w:rPr>
          <w:rFonts w:ascii="宋体" w:eastAsia="宋体" w:hAnsi="宋体" w:cs="宋体" w:hint="eastAsia"/>
          <w:color w:val="000000" w:themeColor="text1"/>
          <w:kern w:val="0"/>
          <w:sz w:val="28"/>
          <w:szCs w:val="28"/>
          <w:shd w:val="clear" w:color="auto" w:fill="FFFFFF"/>
          <w:lang w:bidi="ar"/>
        </w:rPr>
        <w:t>）</w:t>
      </w:r>
      <w:r w:rsidRPr="002521FF">
        <w:rPr>
          <w:rFonts w:ascii="Calibri" w:eastAsia="宋体" w:hAnsi="Calibri" w:cs="Calibri"/>
          <w:color w:val="000000" w:themeColor="text1"/>
          <w:kern w:val="0"/>
          <w:sz w:val="28"/>
          <w:szCs w:val="28"/>
          <w:shd w:val="clear" w:color="auto" w:fill="FFFFFF"/>
          <w:lang w:bidi="ar"/>
        </w:rPr>
        <w:t>-</w:t>
      </w:r>
      <w:r w:rsidRPr="002521FF">
        <w:rPr>
          <w:rFonts w:ascii="宋体" w:eastAsia="宋体" w:hAnsi="宋体" w:cs="宋体" w:hint="eastAsia"/>
          <w:color w:val="000000" w:themeColor="text1"/>
          <w:kern w:val="0"/>
          <w:sz w:val="28"/>
          <w:szCs w:val="28"/>
          <w:shd w:val="clear" w:color="auto" w:fill="FFFFFF"/>
          <w:lang w:bidi="ar"/>
        </w:rPr>
        <w:t>8222607</w:t>
      </w:r>
      <w:r w:rsidRPr="002521FF">
        <w:rPr>
          <w:rFonts w:ascii="宋体" w:eastAsia="宋体" w:hAnsi="宋体" w:cs="宋体" w:hint="eastAsia"/>
          <w:color w:val="000000" w:themeColor="text1"/>
          <w:kern w:val="0"/>
          <w:sz w:val="28"/>
          <w:szCs w:val="28"/>
          <w:shd w:val="clear" w:color="auto" w:fill="FFFFFF"/>
          <w:lang w:bidi="ar"/>
        </w:rPr>
        <w:t>。</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九、监督投诉</w:t>
      </w:r>
    </w:p>
    <w:p w:rsidR="00274ED7" w:rsidRPr="002521FF" w:rsidRDefault="00D8191D" w:rsidP="002521FF">
      <w:pPr>
        <w:widowControl/>
        <w:wordWrap w:val="0"/>
        <w:spacing w:before="225" w:line="450" w:lineRule="atLeast"/>
        <w:ind w:leftChars="174" w:left="1865" w:hangingChars="467" w:hanging="1308"/>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现场投诉：香格里拉市长征大道州政府大院一号楼三楼迪庆藏族自治州商务局办公室。</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电话投诉：</w:t>
      </w:r>
      <w:r w:rsidRPr="002521FF">
        <w:rPr>
          <w:rFonts w:ascii="宋体" w:eastAsia="宋体" w:hAnsi="宋体" w:cs="宋体" w:hint="eastAsia"/>
          <w:color w:val="000000" w:themeColor="text1"/>
          <w:kern w:val="0"/>
          <w:sz w:val="28"/>
          <w:szCs w:val="28"/>
          <w:shd w:val="clear" w:color="auto" w:fill="FFFFFF"/>
          <w:lang w:bidi="ar"/>
        </w:rPr>
        <w:t>(0887)-8229166</w:t>
      </w:r>
      <w:r w:rsidRPr="002521FF">
        <w:rPr>
          <w:rFonts w:ascii="宋体" w:eastAsia="宋体" w:hAnsi="宋体" w:cs="宋体" w:hint="eastAsia"/>
          <w:color w:val="000000" w:themeColor="text1"/>
          <w:kern w:val="0"/>
          <w:sz w:val="28"/>
          <w:szCs w:val="28"/>
          <w:shd w:val="clear" w:color="auto" w:fill="FFFFFF"/>
          <w:lang w:bidi="ar"/>
        </w:rPr>
        <w:t>。</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信函投诉：迪庆藏族自治州商务局办公室；通讯地址：香格里拉市长征大道州政府大院一号楼三楼；邮政编码：</w:t>
      </w:r>
      <w:r w:rsidRPr="002521FF">
        <w:rPr>
          <w:rFonts w:ascii="Calibri" w:eastAsia="宋体" w:hAnsi="Calibri" w:cs="Calibri" w:hint="eastAsia"/>
          <w:color w:val="000000" w:themeColor="text1"/>
          <w:kern w:val="0"/>
          <w:sz w:val="28"/>
          <w:szCs w:val="28"/>
          <w:shd w:val="clear" w:color="auto" w:fill="FFFFFF"/>
          <w:lang w:bidi="ar"/>
        </w:rPr>
        <w:t>674499</w:t>
      </w:r>
      <w:r w:rsidRPr="002521FF">
        <w:rPr>
          <w:rFonts w:ascii="宋体" w:eastAsia="宋体" w:hAnsi="宋体" w:cs="宋体" w:hint="eastAsia"/>
          <w:color w:val="000000" w:themeColor="text1"/>
          <w:kern w:val="0"/>
          <w:sz w:val="28"/>
          <w:szCs w:val="28"/>
          <w:shd w:val="clear" w:color="auto" w:fill="FFFFFF"/>
          <w:lang w:bidi="ar"/>
        </w:rPr>
        <w:t>。</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十、行政复议或行政诉讼</w:t>
      </w:r>
    </w:p>
    <w:p w:rsidR="00274ED7" w:rsidRPr="002521FF" w:rsidRDefault="00D8191D">
      <w:pPr>
        <w:widowControl/>
        <w:wordWrap w:val="0"/>
        <w:spacing w:before="225" w:line="450" w:lineRule="atLeast"/>
        <w:ind w:firstLine="420"/>
        <w:jc w:val="left"/>
        <w:rPr>
          <w:color w:val="000000" w:themeColor="text1"/>
          <w:sz w:val="24"/>
        </w:rPr>
      </w:pPr>
      <w:r w:rsidRPr="002521FF">
        <w:rPr>
          <w:rFonts w:ascii="宋体" w:eastAsia="宋体" w:hAnsi="宋体" w:cs="宋体" w:hint="eastAsia"/>
          <w:color w:val="000000" w:themeColor="text1"/>
          <w:kern w:val="0"/>
          <w:sz w:val="28"/>
          <w:szCs w:val="28"/>
          <w:shd w:val="clear" w:color="auto" w:fill="FFFFFF"/>
          <w:lang w:bidi="ar"/>
        </w:rPr>
        <w:t>公民、法人或者其他组织认为行政许可侵犯其合法权益的，可以自知道该具体行政行为之日起六十日内向云南省人民政府或商务部提起行政复议；或者六个月内依法向官渡区人民法院直接提起行政诉讼。</w:t>
      </w:r>
    </w:p>
    <w:p w:rsidR="00274ED7" w:rsidRPr="002521FF" w:rsidRDefault="00274ED7">
      <w:pPr>
        <w:rPr>
          <w:color w:val="000000" w:themeColor="text1"/>
        </w:rPr>
      </w:pPr>
    </w:p>
    <w:p w:rsidR="00274ED7" w:rsidRPr="002521FF" w:rsidRDefault="00274ED7">
      <w:pPr>
        <w:rPr>
          <w:color w:val="000000" w:themeColor="text1"/>
        </w:rPr>
      </w:pPr>
      <w:bookmarkStart w:id="0" w:name="_GoBack"/>
      <w:bookmarkEnd w:id="0"/>
    </w:p>
    <w:sectPr w:rsidR="00274ED7" w:rsidRPr="002521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1D" w:rsidRDefault="00D8191D" w:rsidP="002521FF">
      <w:r>
        <w:separator/>
      </w:r>
    </w:p>
  </w:endnote>
  <w:endnote w:type="continuationSeparator" w:id="0">
    <w:p w:rsidR="00D8191D" w:rsidRDefault="00D8191D" w:rsidP="0025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1D" w:rsidRDefault="00D8191D" w:rsidP="002521FF">
      <w:r>
        <w:separator/>
      </w:r>
    </w:p>
  </w:footnote>
  <w:footnote w:type="continuationSeparator" w:id="0">
    <w:p w:rsidR="00D8191D" w:rsidRDefault="00D8191D" w:rsidP="00252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62662"/>
    <w:rsid w:val="002521FF"/>
    <w:rsid w:val="00274ED7"/>
    <w:rsid w:val="00D8191D"/>
    <w:rsid w:val="518B7DCF"/>
    <w:rsid w:val="67E62662"/>
    <w:rsid w:val="77D6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right="400" w:firstLineChars="150" w:firstLine="360"/>
    </w:pPr>
    <w:rPr>
      <w:rFonts w:ascii="黑体" w:eastAsia="黑体"/>
      <w:color w:val="000000"/>
      <w:sz w:val="24"/>
    </w:rPr>
  </w:style>
  <w:style w:type="paragraph" w:styleId="2">
    <w:name w:val="Body Text Indent 2"/>
    <w:basedOn w:val="a"/>
    <w:qFormat/>
    <w:pPr>
      <w:spacing w:line="360" w:lineRule="auto"/>
      <w:ind w:leftChars="200" w:left="420"/>
    </w:pPr>
    <w:rPr>
      <w:rFonts w:eastAsia="黑体"/>
      <w:b/>
      <w:bCs/>
      <w:sz w:val="24"/>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Normal (Web)"/>
    <w:basedOn w:val="a"/>
    <w:rPr>
      <w:sz w:val="24"/>
    </w:rPr>
  </w:style>
  <w:style w:type="character" w:styleId="a6">
    <w:name w:val="Hyperlink"/>
    <w:basedOn w:val="a0"/>
    <w:rPr>
      <w:color w:val="0000FF"/>
      <w:u w:val="single"/>
    </w:rPr>
  </w:style>
  <w:style w:type="paragraph" w:customStyle="1" w:styleId="20">
    <w:name w:val="正文首行缩进2字"/>
    <w:basedOn w:val="a"/>
    <w:next w:val="a"/>
    <w:qFormat/>
    <w:pPr>
      <w:spacing w:line="360" w:lineRule="auto"/>
      <w:ind w:firstLineChars="200" w:firstLine="480"/>
    </w:pPr>
    <w:rPr>
      <w:rFonts w:ascii="宋体" w:hAnsi="宋体"/>
      <w:sz w:val="24"/>
    </w:rPr>
  </w:style>
  <w:style w:type="paragraph" w:styleId="a7">
    <w:name w:val="header"/>
    <w:basedOn w:val="a"/>
    <w:link w:val="Char"/>
    <w:rsid w:val="00252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521FF"/>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right="400" w:firstLineChars="150" w:firstLine="360"/>
    </w:pPr>
    <w:rPr>
      <w:rFonts w:ascii="黑体" w:eastAsia="黑体"/>
      <w:color w:val="000000"/>
      <w:sz w:val="24"/>
    </w:rPr>
  </w:style>
  <w:style w:type="paragraph" w:styleId="2">
    <w:name w:val="Body Text Indent 2"/>
    <w:basedOn w:val="a"/>
    <w:qFormat/>
    <w:pPr>
      <w:spacing w:line="360" w:lineRule="auto"/>
      <w:ind w:leftChars="200" w:left="420"/>
    </w:pPr>
    <w:rPr>
      <w:rFonts w:eastAsia="黑体"/>
      <w:b/>
      <w:bCs/>
      <w:sz w:val="24"/>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Normal (Web)"/>
    <w:basedOn w:val="a"/>
    <w:rPr>
      <w:sz w:val="24"/>
    </w:rPr>
  </w:style>
  <w:style w:type="character" w:styleId="a6">
    <w:name w:val="Hyperlink"/>
    <w:basedOn w:val="a0"/>
    <w:rPr>
      <w:color w:val="0000FF"/>
      <w:u w:val="single"/>
    </w:rPr>
  </w:style>
  <w:style w:type="paragraph" w:customStyle="1" w:styleId="20">
    <w:name w:val="正文首行缩进2字"/>
    <w:basedOn w:val="a"/>
    <w:next w:val="a"/>
    <w:qFormat/>
    <w:pPr>
      <w:spacing w:line="360" w:lineRule="auto"/>
      <w:ind w:firstLineChars="200" w:firstLine="480"/>
    </w:pPr>
    <w:rPr>
      <w:rFonts w:ascii="宋体" w:hAnsi="宋体"/>
      <w:sz w:val="24"/>
    </w:rPr>
  </w:style>
  <w:style w:type="paragraph" w:styleId="a7">
    <w:name w:val="header"/>
    <w:basedOn w:val="a"/>
    <w:link w:val="Char"/>
    <w:rsid w:val="00252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521FF"/>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neport.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omp.mofcom.gov.cn/loginCor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Words>
  <Characters>839</Characters>
  <Application>Microsoft Office Word</Application>
  <DocSecurity>0</DocSecurity>
  <Lines>6</Lines>
  <Paragraphs>1</Paragraphs>
  <ScaleCrop>false</ScaleCrop>
  <Company>迪庆州直属党政机关单位</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傅龙云</dc:creator>
  <cp:lastModifiedBy>len</cp:lastModifiedBy>
  <cp:revision>2</cp:revision>
  <dcterms:created xsi:type="dcterms:W3CDTF">2020-07-06T06:47:00Z</dcterms:created>
  <dcterms:modified xsi:type="dcterms:W3CDTF">2020-07-06T08:04:00Z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