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Times New Roman" w:eastAsia="方正小标宋_GBK" w:cs="Times New Roman"/>
          <w:sz w:val="36"/>
          <w:szCs w:val="36"/>
        </w:rPr>
      </w:pPr>
      <w:r>
        <w:rPr>
          <w:rFonts w:hint="eastAsia" w:ascii="方正小标宋简体" w:hAnsi="方正小标宋简体" w:eastAsia="方正小标宋简体" w:cs="方正小标宋简体"/>
          <w:sz w:val="44"/>
          <w:szCs w:val="44"/>
        </w:rPr>
        <w:t>迪庆州</w:t>
      </w:r>
      <w:r>
        <w:rPr>
          <w:rFonts w:hint="eastAsia" w:ascii="方正小标宋简体" w:hAnsi="方正小标宋简体" w:eastAsia="方正小标宋简体" w:cs="方正小标宋简体"/>
          <w:sz w:val="44"/>
          <w:szCs w:val="44"/>
          <w:lang w:eastAsia="zh-CN"/>
        </w:rPr>
        <w:t>农产品质量安全检测中心</w:t>
      </w:r>
      <w:r>
        <w:rPr>
          <w:rFonts w:hint="eastAsia" w:ascii="方正小标宋简体" w:hAnsi="方正小标宋简体" w:eastAsia="方正小标宋简体" w:cs="方正小标宋简体"/>
          <w:sz w:val="44"/>
          <w:szCs w:val="44"/>
          <w:lang w:val="en-US" w:eastAsia="zh-CN"/>
        </w:rPr>
        <w:t>2018年度部门整体</w:t>
      </w:r>
      <w:bookmarkStart w:id="0" w:name="_GoBack"/>
      <w:bookmarkEnd w:id="0"/>
      <w:r>
        <w:rPr>
          <w:rFonts w:hint="eastAsia" w:ascii="方正小标宋简体" w:hAnsi="方正小标宋简体" w:eastAsia="方正小标宋简体" w:cs="方正小标宋简体"/>
          <w:sz w:val="44"/>
          <w:szCs w:val="44"/>
        </w:rPr>
        <w:t>绩效自评报告</w:t>
      </w:r>
    </w:p>
    <w:p>
      <w:pPr>
        <w:pStyle w:val="6"/>
        <w:numPr>
          <w:ilvl w:val="0"/>
          <w:numId w:val="0"/>
        </w:numPr>
        <w:ind w:leftChars="0"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部门基本情况</w:t>
      </w:r>
    </w:p>
    <w:p>
      <w:pPr>
        <w:ind w:firstLine="480" w:firstLineChars="15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"_Toc434746187"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（一）部门概况</w:t>
      </w:r>
      <w:r>
        <w:rPr>
          <w:rFonts w:hint="eastAsia" w:ascii="方正楷体_GBK" w:hAnsi="方正楷体_GBK" w:eastAsia="方正楷体_GBK" w:cs="方正楷体_GBK"/>
          <w:sz w:val="32"/>
          <w:szCs w:val="32"/>
        </w:rPr>
        <w:fldChar w:fldCharType="end"/>
      </w:r>
    </w:p>
    <w:p>
      <w:pPr>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迪庆州</w:t>
      </w:r>
      <w:r>
        <w:rPr>
          <w:rFonts w:hint="eastAsia" w:ascii="方正仿宋_GBK" w:hAnsi="方正仿宋_GBK" w:eastAsia="方正仿宋_GBK" w:cs="方正仿宋_GBK"/>
          <w:spacing w:val="-2"/>
          <w:sz w:val="32"/>
          <w:szCs w:val="32"/>
          <w:lang w:eastAsia="zh-CN"/>
        </w:rPr>
        <w:t>农产品质量安全检测中心</w:t>
      </w:r>
      <w:r>
        <w:rPr>
          <w:rFonts w:hint="eastAsia" w:ascii="方正仿宋_GBK" w:hAnsi="方正仿宋_GBK" w:eastAsia="方正仿宋_GBK" w:cs="方正仿宋_GBK"/>
          <w:spacing w:val="-2"/>
          <w:sz w:val="32"/>
          <w:szCs w:val="32"/>
        </w:rPr>
        <w:t>是根据《迪庆州机构编制委员会办公室对迪庆州农牧局“关于组建迪庆州农产品质量安全检测中心的请示”的批复》迪编办[2009]82号文件，迪庆州农产品质量安全检测中心核定编制数5人，目前设有农残快速检测室、“三品一标”认证监管室、办公室、业务室四个业务股室。主要开展农药残留快速检测、无公害农产品、绿色食品、有机食品和农产品地理标志（“三品一标”）登记申报及监督管理等工作。其</w:t>
      </w:r>
      <w:r>
        <w:rPr>
          <w:rFonts w:hint="eastAsia" w:ascii="方正仿宋_GBK" w:hAnsi="方正仿宋_GBK" w:eastAsia="方正仿宋_GBK" w:cs="方正仿宋_GBK"/>
          <w:sz w:val="32"/>
          <w:szCs w:val="32"/>
        </w:rPr>
        <w:t>职责是：</w:t>
      </w:r>
      <w:r>
        <w:rPr>
          <w:rFonts w:hint="eastAsia" w:ascii="方正仿宋_GBK" w:hAnsi="方正仿宋_GBK" w:eastAsia="方正仿宋_GBK" w:cs="方正仿宋_GBK"/>
          <w:spacing w:val="-2"/>
          <w:sz w:val="32"/>
          <w:szCs w:val="32"/>
        </w:rPr>
        <w:t>1、负责实施本辖区内绿色无公害农产品检测工作；2、负责制定本辖区内绿色无公害农产品生产规划、计划和生产标准；3、开展绿色无公害农产品产地认定和产品认证，指导全州绿色无公害农产品的生产工作；4、对本辖区内有机食品、绿色食品和无公害农产品基地建设及产品生产进行管理；5、负责本辖区内农产品交易市场的产品检测指导工作；6、积极推进农产品质量安全市场准入制度，确保农产品质量安全，保障广大人民群众的食品安全”。</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承担完成州农牧局交办的其他工作。</w:t>
      </w:r>
    </w:p>
    <w:p>
      <w:pPr>
        <w:ind w:firstLine="320" w:firstLineChars="1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"_Toc434746188"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（二）部门绩效目标的设立情况</w:t>
      </w:r>
      <w:r>
        <w:rPr>
          <w:rFonts w:hint="eastAsia" w:ascii="方正楷体_GBK" w:hAnsi="方正楷体_GBK" w:eastAsia="方正楷体_GBK" w:cs="方正楷体_GBK"/>
          <w:sz w:val="32"/>
          <w:szCs w:val="32"/>
        </w:rPr>
        <w:fldChar w:fldCharType="end"/>
      </w:r>
    </w:p>
    <w:p>
      <w:pPr>
        <w:rPr>
          <w:rFonts w:hint="eastAsia" w:ascii="楷体_GB2312" w:hAnsi="Times New Roman" w:eastAsia="楷体_GB2312" w:cs="仿宋_GB2312"/>
          <w:sz w:val="32"/>
          <w:szCs w:val="32"/>
        </w:rPr>
      </w:pPr>
      <w:r>
        <w:rPr>
          <w:rFonts w:hint="eastAsia" w:ascii="方正仿宋_GBK" w:hAnsi="方正仿宋_GBK" w:eastAsia="方正仿宋_GBK" w:cs="方正仿宋_GBK"/>
          <w:sz w:val="32"/>
          <w:szCs w:val="32"/>
        </w:rPr>
        <w:t xml:space="preserve">   按照迪庆州财政局召开的“201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年部门预算和三年支出规划部置会”、州农牧局组织召开的“201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年部门项目预算部署会”精神以及《201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年部门项目预算明细与责任分工》的要求，我</w:t>
      </w:r>
      <w:r>
        <w:rPr>
          <w:rFonts w:hint="eastAsia" w:ascii="方正仿宋_GBK" w:hAnsi="方正仿宋_GBK" w:eastAsia="方正仿宋_GBK" w:cs="方正仿宋_GBK"/>
          <w:sz w:val="32"/>
          <w:szCs w:val="32"/>
          <w:lang w:eastAsia="zh-CN"/>
        </w:rPr>
        <w:t>中心</w:t>
      </w:r>
      <w:r>
        <w:rPr>
          <w:rFonts w:hint="eastAsia" w:ascii="方正仿宋_GBK" w:hAnsi="方正仿宋_GBK" w:eastAsia="方正仿宋_GBK" w:cs="方正仿宋_GBK"/>
          <w:sz w:val="32"/>
          <w:szCs w:val="32"/>
        </w:rPr>
        <w:t>组织专家认真研究项目支持内容，结合我州</w:t>
      </w:r>
      <w:r>
        <w:rPr>
          <w:rFonts w:hint="eastAsia" w:ascii="方正仿宋_GBK" w:hAnsi="方正仿宋_GBK" w:eastAsia="方正仿宋_GBK" w:cs="方正仿宋_GBK"/>
          <w:sz w:val="32"/>
          <w:szCs w:val="32"/>
          <w:lang w:eastAsia="zh-CN"/>
        </w:rPr>
        <w:t>农产品质量安全</w:t>
      </w:r>
      <w:r>
        <w:rPr>
          <w:rFonts w:hint="eastAsia" w:ascii="方正仿宋_GBK" w:hAnsi="方正仿宋_GBK" w:eastAsia="方正仿宋_GBK" w:cs="方正仿宋_GBK"/>
          <w:sz w:val="32"/>
          <w:szCs w:val="32"/>
        </w:rPr>
        <w:t>工作实际，详细编写项目实施报告，认真制定出目标责任绩效，年终按照项目工作考核办法及绩效评价细则进行绩效评估和考核。201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年迪庆州</w:t>
      </w:r>
      <w:r>
        <w:rPr>
          <w:rFonts w:hint="eastAsia" w:ascii="方正仿宋_GBK" w:hAnsi="方正仿宋_GBK" w:eastAsia="方正仿宋_GBK" w:cs="方正仿宋_GBK"/>
          <w:sz w:val="32"/>
          <w:szCs w:val="32"/>
          <w:lang w:eastAsia="zh-CN"/>
        </w:rPr>
        <w:t>农产品质量安全检测中心</w:t>
      </w:r>
      <w:r>
        <w:rPr>
          <w:rFonts w:hint="eastAsia" w:ascii="方正仿宋_GBK" w:hAnsi="方正仿宋_GBK" w:eastAsia="方正仿宋_GBK" w:cs="方正仿宋_GBK"/>
          <w:sz w:val="32"/>
          <w:szCs w:val="32"/>
        </w:rPr>
        <w:t>承担的部门项目有省级农业生产发展专项—</w:t>
      </w:r>
      <w:r>
        <w:rPr>
          <w:rFonts w:hint="eastAsia" w:ascii="方正仿宋_GBK" w:hAnsi="方正仿宋_GBK" w:eastAsia="方正仿宋_GBK" w:cs="方正仿宋_GBK"/>
          <w:sz w:val="32"/>
          <w:szCs w:val="32"/>
          <w:lang w:eastAsia="zh-CN"/>
        </w:rPr>
        <w:t>农产品质量安全建设</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lang w:val="en-US" w:eastAsia="zh-CN"/>
        </w:rPr>
        <w:t>食品安全事务项目。</w:t>
      </w:r>
      <w:r>
        <w:rPr>
          <w:rFonts w:hint="eastAsia" w:ascii="方正仿宋_GBK" w:hAnsi="方正仿宋_GBK" w:eastAsia="方正仿宋_GBK" w:cs="方正仿宋_GBK"/>
          <w:sz w:val="32"/>
          <w:szCs w:val="32"/>
        </w:rPr>
        <w:t>项目部门绩效目标设立为一、二级指标，产出指标-数量指标，根据项目实施方案设立的项目完成目标，及时完成各项目的实施工作，达到项目预设目标和效益。</w:t>
      </w:r>
    </w:p>
    <w:p>
      <w:pPr>
        <w:ind w:firstLine="480" w:firstLineChars="15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"_Toc434746189"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（三）部门整体收支情况</w:t>
      </w:r>
      <w:r>
        <w:rPr>
          <w:rFonts w:hint="eastAsia" w:ascii="方正楷体_GBK" w:hAnsi="方正楷体_GBK" w:eastAsia="方正楷体_GBK" w:cs="方正楷体_GBK"/>
          <w:sz w:val="32"/>
          <w:szCs w:val="32"/>
        </w:rPr>
        <w:fldChar w:fldCharType="end"/>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根据《迪庆州财政局 迪庆州农牧局关于下达201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年省级农业生产发展专项资金</w:t>
      </w:r>
      <w:r>
        <w:rPr>
          <w:rFonts w:hint="eastAsia" w:ascii="方正仿宋_GBK" w:hAnsi="方正仿宋_GBK" w:eastAsia="方正仿宋_GBK" w:cs="方正仿宋_GBK"/>
          <w:sz w:val="32"/>
          <w:szCs w:val="32"/>
          <w:lang w:eastAsia="zh-CN"/>
        </w:rPr>
        <w:t>（非贫困县）和绩效目标</w:t>
      </w:r>
      <w:r>
        <w:rPr>
          <w:rFonts w:hint="eastAsia" w:ascii="方正仿宋_GBK" w:hAnsi="方正仿宋_GBK" w:eastAsia="方正仿宋_GBK" w:cs="方正仿宋_GBK"/>
          <w:sz w:val="32"/>
          <w:szCs w:val="32"/>
        </w:rPr>
        <w:t>的通知》（迪财农[201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95</w:t>
      </w:r>
      <w:r>
        <w:rPr>
          <w:rFonts w:hint="eastAsia" w:ascii="方正仿宋_GBK" w:hAnsi="方正仿宋_GBK" w:eastAsia="方正仿宋_GBK" w:cs="方正仿宋_GBK"/>
          <w:sz w:val="32"/>
          <w:szCs w:val="32"/>
        </w:rPr>
        <w:t>号）文件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迪庆州财政局</w:t>
      </w:r>
      <w:r>
        <w:rPr>
          <w:rFonts w:hint="eastAsia" w:ascii="方正仿宋_GBK" w:hAnsi="方正仿宋_GBK" w:eastAsia="方正仿宋_GBK" w:cs="方正仿宋_GBK"/>
          <w:sz w:val="32"/>
          <w:szCs w:val="32"/>
          <w:lang w:val="en-US" w:eastAsia="zh-CN"/>
        </w:rPr>
        <w:t xml:space="preserve"> 迪庆州人民政府食品安全委员会办公室关于下达2018年第一批省级食品安全监管专项补助经费的通知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（迪财社[2018]75号）</w:t>
      </w:r>
      <w:r>
        <w:rPr>
          <w:rFonts w:hint="eastAsia" w:ascii="方正仿宋_GBK" w:hAnsi="方正仿宋_GBK" w:eastAsia="方正仿宋_GBK" w:cs="方正仿宋_GBK"/>
          <w:sz w:val="32"/>
          <w:szCs w:val="32"/>
        </w:rPr>
        <w:t>文件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已收到</w:t>
      </w:r>
      <w:r>
        <w:rPr>
          <w:rFonts w:hint="eastAsia" w:ascii="方正仿宋_GBK" w:hAnsi="方正仿宋_GBK" w:eastAsia="方正仿宋_GBK" w:cs="方正仿宋_GBK"/>
          <w:sz w:val="32"/>
          <w:szCs w:val="32"/>
          <w:lang w:eastAsia="zh-CN"/>
        </w:rPr>
        <w:t>农产品质量安全</w:t>
      </w:r>
      <w:r>
        <w:rPr>
          <w:rFonts w:hint="eastAsia" w:ascii="方正仿宋_GBK" w:hAnsi="方正仿宋_GBK" w:eastAsia="方正仿宋_GBK" w:cs="方正仿宋_GBK"/>
          <w:sz w:val="32"/>
          <w:szCs w:val="32"/>
        </w:rPr>
        <w:t>项目经费</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食品安全事务</w:t>
      </w:r>
      <w:r>
        <w:rPr>
          <w:rFonts w:hint="eastAsia" w:ascii="方正仿宋_GBK" w:hAnsi="方正仿宋_GBK" w:eastAsia="方正仿宋_GBK" w:cs="方正仿宋_GBK"/>
          <w:sz w:val="32"/>
          <w:szCs w:val="32"/>
        </w:rPr>
        <w:t>经费</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万元，共计</w:t>
      </w: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万元。项目资金于201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eastAsia="zh-CN"/>
        </w:rPr>
        <w:t>底</w:t>
      </w:r>
      <w:r>
        <w:rPr>
          <w:rFonts w:hint="eastAsia" w:ascii="方正仿宋_GBK" w:hAnsi="方正仿宋_GBK" w:eastAsia="方正仿宋_GBK" w:cs="方正仿宋_GBK"/>
          <w:sz w:val="32"/>
          <w:szCs w:val="32"/>
        </w:rPr>
        <w:t>至</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eastAsia="zh-CN"/>
        </w:rPr>
        <w:t>底</w:t>
      </w:r>
      <w:r>
        <w:rPr>
          <w:rFonts w:hint="eastAsia" w:ascii="方正仿宋_GBK" w:hAnsi="方正仿宋_GBK" w:eastAsia="方正仿宋_GBK" w:cs="方正仿宋_GBK"/>
          <w:sz w:val="32"/>
          <w:szCs w:val="32"/>
        </w:rPr>
        <w:t>到账，完成迪财农[201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95</w:t>
      </w:r>
      <w:r>
        <w:rPr>
          <w:rFonts w:hint="eastAsia" w:ascii="方正仿宋_GBK" w:hAnsi="方正仿宋_GBK" w:eastAsia="方正仿宋_GBK" w:cs="方正仿宋_GBK"/>
          <w:sz w:val="32"/>
          <w:szCs w:val="32"/>
        </w:rPr>
        <w:t>号项目支出</w:t>
      </w:r>
      <w:r>
        <w:rPr>
          <w:rFonts w:hint="eastAsia" w:ascii="方正仿宋_GBK" w:hAnsi="方正仿宋_GBK" w:eastAsia="方正仿宋_GBK" w:cs="方正仿宋_GBK"/>
          <w:sz w:val="32"/>
          <w:szCs w:val="32"/>
          <w:lang w:val="en-US" w:eastAsia="zh-CN"/>
        </w:rPr>
        <w:t>16627</w:t>
      </w:r>
      <w:r>
        <w:rPr>
          <w:rFonts w:hint="eastAsia" w:ascii="方正仿宋_GBK" w:hAnsi="方正仿宋_GBK" w:eastAsia="方正仿宋_GBK" w:cs="方正仿宋_GBK"/>
          <w:sz w:val="32"/>
          <w:szCs w:val="32"/>
        </w:rPr>
        <w:t>元、完成迪财</w:t>
      </w:r>
      <w:r>
        <w:rPr>
          <w:rFonts w:hint="eastAsia" w:ascii="方正仿宋_GBK" w:hAnsi="方正仿宋_GBK" w:eastAsia="方正仿宋_GBK" w:cs="方正仿宋_GBK"/>
          <w:sz w:val="32"/>
          <w:szCs w:val="32"/>
          <w:lang w:eastAsia="zh-CN"/>
        </w:rPr>
        <w:t>社</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75</w:t>
      </w:r>
      <w:r>
        <w:rPr>
          <w:rFonts w:hint="eastAsia" w:ascii="方正仿宋_GBK" w:hAnsi="方正仿宋_GBK" w:eastAsia="方正仿宋_GBK" w:cs="方正仿宋_GBK"/>
          <w:sz w:val="32"/>
          <w:szCs w:val="32"/>
        </w:rPr>
        <w:t>号项目支</w:t>
      </w:r>
      <w:r>
        <w:rPr>
          <w:rFonts w:hint="eastAsia" w:ascii="方正仿宋_GBK" w:hAnsi="方正仿宋_GBK" w:eastAsia="方正仿宋_GBK" w:cs="方正仿宋_GBK"/>
          <w:sz w:val="32"/>
          <w:szCs w:val="32"/>
          <w:lang w:eastAsia="zh-CN"/>
        </w:rPr>
        <w:t>出</w:t>
      </w:r>
      <w:r>
        <w:rPr>
          <w:rFonts w:hint="eastAsia" w:ascii="方正仿宋_GBK" w:hAnsi="方正仿宋_GBK" w:eastAsia="方正仿宋_GBK" w:cs="方正仿宋_GBK"/>
          <w:sz w:val="32"/>
          <w:szCs w:val="32"/>
          <w:lang w:val="en-US" w:eastAsia="zh-CN"/>
        </w:rPr>
        <w:t>43546</w:t>
      </w:r>
      <w:r>
        <w:rPr>
          <w:rFonts w:hint="eastAsia" w:ascii="方正仿宋_GBK" w:hAnsi="方正仿宋_GBK" w:eastAsia="方正仿宋_GBK" w:cs="方正仿宋_GBK"/>
          <w:sz w:val="32"/>
          <w:szCs w:val="32"/>
        </w:rPr>
        <w:t>元。</w:t>
      </w:r>
    </w:p>
    <w:p>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"_Toc434746190"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（四）部门预算管理制度建设情况</w:t>
      </w:r>
      <w:r>
        <w:rPr>
          <w:rFonts w:hint="eastAsia" w:ascii="方正楷体_GBK" w:hAnsi="方正楷体_GBK" w:eastAsia="方正楷体_GBK" w:cs="方正楷体_GBK"/>
          <w:sz w:val="32"/>
          <w:szCs w:val="32"/>
        </w:rPr>
        <w:fldChar w:fldCharType="end"/>
      </w:r>
    </w:p>
    <w:p>
      <w:pPr>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迪庆州</w:t>
      </w:r>
      <w:r>
        <w:rPr>
          <w:rFonts w:hint="eastAsia" w:ascii="方正仿宋_GBK" w:hAnsi="方正仿宋_GBK" w:eastAsia="方正仿宋_GBK" w:cs="方正仿宋_GBK"/>
          <w:sz w:val="32"/>
          <w:szCs w:val="32"/>
          <w:lang w:eastAsia="zh-CN"/>
        </w:rPr>
        <w:t>农产品质量安全检测中心</w:t>
      </w:r>
      <w:r>
        <w:rPr>
          <w:rFonts w:hint="eastAsia" w:ascii="方正仿宋_GBK" w:hAnsi="方正仿宋_GBK" w:eastAsia="方正仿宋_GBK" w:cs="方正仿宋_GBK"/>
          <w:sz w:val="32"/>
          <w:szCs w:val="32"/>
        </w:rPr>
        <w:t>有明确的内部管理制度，工作分工明细，财务责任明确。严格按照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省级专项资金管理办法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迪庆州州级国家机关事业单位差旅费管理办法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迪庆州州级机关培训费管理办法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迪庆州财政局关于贯彻落实&lt;行政事业单位内部控制规范（试行）&gt;的实施方案的通知》等管理办法及文件要求按制度进行预算资金管理，及时上报预算完成进度情况，公开预决算等工作，尽力完善预算管理制度。</w:t>
      </w:r>
    </w:p>
    <w:p>
      <w:pPr>
        <w:ind w:firstLine="800" w:firstLineChars="2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二、绩效自评工作情况</w:t>
      </w:r>
    </w:p>
    <w:p>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（一）绩效自评目的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绩效自评的目的主要是分析项目实施全过程，总结经验，查找不足，及时查缺补漏，发挥项目资金的效益。在项目申报中，对项目的绩效指标进行了统一细化，在项目各项任务中对细化的项目指标进行自评，及时发现问题，对问题进行纠正，避免造成不可挽回的损失。</w:t>
      </w:r>
    </w:p>
    <w:p>
      <w:pPr>
        <w:numPr>
          <w:ilvl w:val="0"/>
          <w:numId w:val="1"/>
        </w:num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自评指标体系</w:t>
      </w:r>
    </w:p>
    <w:p>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自评指标体系分为一级指标、二级指标、三级指标，包括产出指标、满意度指标、效益指标。各级指标以优、良、中进行评价。</w:t>
      </w:r>
    </w:p>
    <w:p>
      <w:pPr>
        <w:numPr>
          <w:ilvl w:val="0"/>
          <w:numId w:val="0"/>
        </w:num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（三）自评组织过程</w:t>
      </w:r>
    </w:p>
    <w:p>
      <w:pPr>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1.前期准备</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高度重视,加强组织领导,把绩效考核工作作为当前的一项重点工作来研究和部署。二是落实责任,强化考核任务落实,细化落实措施,做好工作谋划和考评指标跟踪、监控与问题整改。成立了预算绩效自评工作领导小组，切实加强对绩效工作的组织领导。三是收集整理资料。评价小组收集了相关规章、制度、职责、工作计划等各种资料。</w:t>
      </w:r>
    </w:p>
    <w:p>
      <w:pPr>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2.组织实施</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迪庆州</w:t>
      </w:r>
      <w:r>
        <w:rPr>
          <w:rFonts w:hint="eastAsia" w:ascii="方正仿宋_GBK" w:hAnsi="方正仿宋_GBK" w:eastAsia="方正仿宋_GBK" w:cs="方正仿宋_GBK"/>
          <w:sz w:val="32"/>
          <w:szCs w:val="32"/>
        </w:rPr>
        <w:t>财政</w:t>
      </w:r>
      <w:r>
        <w:rPr>
          <w:rFonts w:hint="eastAsia" w:ascii="方正仿宋_GBK" w:hAnsi="方正仿宋_GBK" w:eastAsia="方正仿宋_GBK" w:cs="方正仿宋_GBK"/>
          <w:sz w:val="32"/>
          <w:szCs w:val="32"/>
          <w:lang w:eastAsia="zh-CN"/>
        </w:rPr>
        <w:t>局、迪庆州农牧局</w:t>
      </w:r>
      <w:r>
        <w:rPr>
          <w:rFonts w:hint="eastAsia" w:ascii="方正仿宋_GBK" w:hAnsi="方正仿宋_GBK" w:eastAsia="方正仿宋_GBK" w:cs="方正仿宋_GBK"/>
          <w:sz w:val="32"/>
          <w:szCs w:val="32"/>
        </w:rPr>
        <w:t>对本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绩效评价的相关规定，我</w:t>
      </w:r>
      <w:r>
        <w:rPr>
          <w:rFonts w:hint="eastAsia" w:ascii="方正仿宋_GBK" w:hAnsi="方正仿宋_GBK" w:eastAsia="方正仿宋_GBK" w:cs="方正仿宋_GBK"/>
          <w:sz w:val="32"/>
          <w:szCs w:val="32"/>
          <w:lang w:eastAsia="zh-CN"/>
        </w:rPr>
        <w:t>站</w:t>
      </w:r>
      <w:r>
        <w:rPr>
          <w:rFonts w:hint="eastAsia" w:ascii="方正仿宋_GBK" w:hAnsi="方正仿宋_GBK" w:eastAsia="方正仿宋_GBK" w:cs="方正仿宋_GBK"/>
          <w:sz w:val="32"/>
          <w:szCs w:val="32"/>
        </w:rPr>
        <w:t>按照方案制定、抽样自评、现场评价、报告撰写四个阶段，以组队现场评价和单位自评相结合，组织实施支出绩效评价工作。</w:t>
      </w:r>
    </w:p>
    <w:p>
      <w:pPr>
        <w:pStyle w:val="6"/>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三、评价情况分析及综合评价结论</w:t>
      </w:r>
    </w:p>
    <w:p>
      <w:pPr>
        <w:pStyle w:val="6"/>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项目按照项目上报的实施方案正常开展，项目各项工作任务完成情况良好，完成项目工作后按期进行项目总结、评价。</w:t>
      </w:r>
    </w:p>
    <w:p>
      <w:pPr>
        <w:pStyle w:val="6"/>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、绩效自评结果应用</w:t>
      </w:r>
    </w:p>
    <w:p>
      <w:pPr>
        <w:pStyle w:val="6"/>
        <w:ind w:firstLine="48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按照项目评价指标开展项目自评。</w:t>
      </w:r>
    </w:p>
    <w:p>
      <w:pPr>
        <w:pStyle w:val="6"/>
        <w:numPr>
          <w:ilvl w:val="0"/>
          <w:numId w:val="2"/>
        </w:numPr>
        <w:ind w:firstLine="480" w:firstLineChars="15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农产品质量安全建设项目绩效：开展农产品质量安全监管、协助省厅委派的检测机构开展例行检测和监督抽检、组织全州开展快速检测及指导流动检测车、执法工作，迪庆州农产品质量安全体系建设项目配套补助；农产品质量安全追溯平台运用推广，督促农产品质量安全追溯试点项目实施企业落实运用；“三品一标”申报及证后监管。</w:t>
      </w:r>
    </w:p>
    <w:p>
      <w:pPr>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sz w:val="32"/>
          <w:szCs w:val="32"/>
          <w:lang w:eastAsia="zh-CN"/>
        </w:rPr>
        <w:t>食品安全事务项目绩效：</w:t>
      </w:r>
      <w:r>
        <w:rPr>
          <w:rFonts w:hint="eastAsia" w:ascii="仿宋_GB2312" w:eastAsia="仿宋_GB2312"/>
          <w:sz w:val="32"/>
          <w:szCs w:val="32"/>
        </w:rPr>
        <w:t>开展</w:t>
      </w:r>
      <w:r>
        <w:rPr>
          <w:rFonts w:hint="eastAsia" w:ascii="仿宋_GB2312" w:eastAsia="仿宋_GB2312"/>
          <w:sz w:val="32"/>
          <w:szCs w:val="32"/>
          <w:lang w:val="en-US" w:eastAsia="zh-CN"/>
        </w:rPr>
        <w:t>2</w:t>
      </w:r>
      <w:r>
        <w:rPr>
          <w:rFonts w:hint="eastAsia" w:ascii="仿宋_GB2312" w:eastAsia="仿宋_GB2312"/>
          <w:sz w:val="32"/>
          <w:szCs w:val="32"/>
        </w:rPr>
        <w:t>次</w:t>
      </w:r>
      <w:r>
        <w:rPr>
          <w:rFonts w:hint="eastAsia" w:ascii="仿宋_GB2312" w:eastAsia="仿宋_GB2312"/>
          <w:sz w:val="32"/>
          <w:szCs w:val="32"/>
          <w:lang w:eastAsia="zh-CN"/>
        </w:rPr>
        <w:t>监督抽查</w:t>
      </w:r>
      <w:r>
        <w:rPr>
          <w:rFonts w:hint="eastAsia" w:ascii="仿宋_GB2312" w:eastAsia="仿宋_GB2312"/>
          <w:sz w:val="32"/>
          <w:szCs w:val="32"/>
        </w:rPr>
        <w:t>，第一</w:t>
      </w:r>
      <w:r>
        <w:rPr>
          <w:rFonts w:hint="eastAsia" w:ascii="仿宋_GB2312" w:eastAsia="仿宋_GB2312"/>
          <w:sz w:val="32"/>
          <w:szCs w:val="32"/>
          <w:lang w:eastAsia="zh-CN"/>
        </w:rPr>
        <w:t>次</w:t>
      </w:r>
      <w:r>
        <w:rPr>
          <w:rFonts w:hint="eastAsia" w:ascii="仿宋_GB2312" w:eastAsia="仿宋_GB2312"/>
          <w:sz w:val="32"/>
          <w:szCs w:val="32"/>
          <w:lang w:val="en-US" w:eastAsia="zh-CN"/>
        </w:rPr>
        <w:t>6</w:t>
      </w:r>
      <w:r>
        <w:rPr>
          <w:rFonts w:hint="eastAsia" w:ascii="仿宋_GB2312" w:eastAsia="仿宋_GB2312"/>
          <w:sz w:val="32"/>
          <w:szCs w:val="32"/>
        </w:rPr>
        <w:t>月 ，第二</w:t>
      </w:r>
      <w:r>
        <w:rPr>
          <w:rFonts w:hint="eastAsia" w:ascii="仿宋_GB2312" w:eastAsia="仿宋_GB2312"/>
          <w:sz w:val="32"/>
          <w:szCs w:val="32"/>
          <w:lang w:eastAsia="zh-CN"/>
        </w:rPr>
        <w:t>次</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eastAsia="zh-CN"/>
        </w:rPr>
        <w:t>。抽样制样以及送检工作由迪庆州农产品质量安全检测中心完成。</w:t>
      </w:r>
      <w:r>
        <w:rPr>
          <w:rFonts w:hint="eastAsia" w:ascii="方正仿宋_GBK" w:hAnsi="仿宋" w:eastAsia="方正仿宋_GBK" w:cs="仿宋"/>
          <w:sz w:val="32"/>
          <w:szCs w:val="32"/>
          <w:lang w:eastAsia="zh-CN"/>
        </w:rPr>
        <w:t>鉴于我州目前尚未开展定量检测工作，</w:t>
      </w:r>
      <w:r>
        <w:rPr>
          <w:rFonts w:hint="eastAsia" w:ascii="方正仿宋_GBK" w:hAnsi="仿宋" w:eastAsia="方正仿宋_GBK" w:cs="仿宋"/>
          <w:sz w:val="32"/>
          <w:szCs w:val="32"/>
          <w:lang w:val="en-US" w:eastAsia="zh-CN"/>
        </w:rPr>
        <w:t>2018年度的例行检测承担检测机构是保山市龙陵县农产品质量安全检验检测站，便于工作的开展此次的种植业产品监督抽查检测工作将委托龙陵县农产品质量安全检验检测站完成</w:t>
      </w:r>
      <w:r>
        <w:rPr>
          <w:rFonts w:hint="eastAsia" w:ascii="仿宋_GB2312" w:eastAsia="仿宋_GB2312"/>
          <w:sz w:val="32"/>
          <w:szCs w:val="32"/>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rPr>
        <w:t>、绩效自评工作的经验、问题和建议</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（一）存在的问题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专项资金绩效评估工作总体取得了不错的成绩，对规范项目管理、合理使用项目资金等起到了极大的促进作用。同时，在进行项目绩效评估的过程中，我们也发现了一些问题：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1、资金下达的时间问题。中央和省级转移支付资金下达到基层</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需要经过中央、省、</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多级财政部门，资金真正到达</w:t>
      </w:r>
      <w:r>
        <w:rPr>
          <w:rFonts w:hint="eastAsia" w:ascii="方正仿宋_GBK" w:hAnsi="方正仿宋_GBK" w:eastAsia="方正仿宋_GBK" w:cs="方正仿宋_GBK"/>
          <w:sz w:val="32"/>
          <w:szCs w:val="32"/>
          <w:lang w:eastAsia="zh-CN"/>
        </w:rPr>
        <w:t>实施单位</w:t>
      </w:r>
      <w:r>
        <w:rPr>
          <w:rFonts w:hint="eastAsia" w:ascii="方正仿宋_GBK" w:hAnsi="方正仿宋_GBK" w:eastAsia="方正仿宋_GBK" w:cs="方正仿宋_GBK"/>
          <w:sz w:val="32"/>
          <w:szCs w:val="32"/>
        </w:rPr>
        <w:t>的时间多为下半年，有的甚至将近年底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所以往往不可能在本年度全部使用完毕，造成跨年使用。</w:t>
      </w:r>
      <w:r>
        <w:rPr>
          <w:rFonts w:hint="eastAsia" w:ascii="方正仿宋_GBK" w:hAnsi="方正仿宋_GBK" w:eastAsia="方正仿宋_GBK" w:cs="方正仿宋_GBK"/>
          <w:sz w:val="32"/>
          <w:szCs w:val="32"/>
          <w:lang w:eastAsia="zh-CN"/>
        </w:rPr>
        <w:t>有些工作想做，又担心资金有没有，造成工作有点被动。目标任务是完成了，但往往是资金下的比较晚，工作不可能等到下半年才去做，所以导致使用其他资金，而当年下拨的</w:t>
      </w:r>
      <w:r>
        <w:rPr>
          <w:rFonts w:hint="eastAsia" w:ascii="方正仿宋_GBK" w:hAnsi="方正仿宋_GBK" w:eastAsia="方正仿宋_GBK" w:cs="方正仿宋_GBK"/>
          <w:sz w:val="32"/>
          <w:szCs w:val="32"/>
        </w:rPr>
        <w:t>转移支付资金</w:t>
      </w:r>
      <w:r>
        <w:rPr>
          <w:rFonts w:hint="eastAsia" w:ascii="方正仿宋_GBK" w:hAnsi="方正仿宋_GBK" w:eastAsia="方正仿宋_GBK" w:cs="方正仿宋_GBK"/>
          <w:sz w:val="32"/>
          <w:szCs w:val="32"/>
          <w:lang w:eastAsia="zh-CN"/>
        </w:rPr>
        <w:t>有结余。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sz w:val="32"/>
          <w:szCs w:val="32"/>
        </w:rPr>
        <w:t>2、随着项目绩效评估工作逐年开展，项目绩效评估对合理、规范使用财政专项资金所带来的好处显而易见。但目前绩效评价人员的业务素质参差不齐，业务能力高低不一，影响整个评价的准确性、客观性。</w:t>
      </w:r>
      <w:r>
        <w:rPr>
          <w:rFonts w:hint="eastAsia" w:ascii="方正仿宋_GBK" w:hAnsi="方正仿宋_GBK" w:eastAsia="方正仿宋_GBK" w:cs="方正仿宋_GBK"/>
          <w:b w:val="0"/>
          <w:i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lang w:val="en-US" w:eastAsia="zh-CN"/>
        </w:rPr>
        <w:t>3、</w:t>
      </w:r>
      <w:r>
        <w:rPr>
          <w:rFonts w:hint="eastAsia" w:ascii="方正仿宋_GBK" w:hAnsi="方正仿宋_GBK" w:eastAsia="方正仿宋_GBK" w:cs="方正仿宋_GBK"/>
          <w:b w:val="0"/>
          <w:i w:val="0"/>
          <w:caps w:val="0"/>
          <w:color w:val="000000"/>
          <w:spacing w:val="0"/>
          <w:sz w:val="32"/>
          <w:szCs w:val="32"/>
        </w:rPr>
        <w:t>评价结果的公信力有待进一步提高。预算绩效管理工作尚未建立起完备的绩效评价机制和科学合理的绩效评价体系,如评价指标的科学性、系统性和全面性还有待检验,绩效评价指标体系还有待进一步完善,这在一定程度上影响和制约了绩效评价工作质量,导致绩效评价结果不能够真实全面反映项目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000000"/>
          <w:spacing w:val="0"/>
          <w:sz w:val="32"/>
          <w:szCs w:val="32"/>
        </w:rPr>
        <w:t>　　</w:t>
      </w:r>
      <w:r>
        <w:rPr>
          <w:rFonts w:hint="eastAsia" w:ascii="方正仿宋_GBK" w:hAnsi="方正仿宋_GBK" w:eastAsia="方正仿宋_GBK" w:cs="方正仿宋_GBK"/>
          <w:b w:val="0"/>
          <w:i w:val="0"/>
          <w:caps w:val="0"/>
          <w:color w:val="000000"/>
          <w:spacing w:val="0"/>
          <w:sz w:val="32"/>
          <w:szCs w:val="32"/>
          <w:lang w:val="en-US" w:eastAsia="zh-CN"/>
        </w:rPr>
        <w:t>4、</w:t>
      </w:r>
      <w:r>
        <w:rPr>
          <w:rFonts w:hint="eastAsia" w:ascii="方正仿宋_GBK" w:hAnsi="方正仿宋_GBK" w:eastAsia="方正仿宋_GBK" w:cs="方正仿宋_GBK"/>
          <w:b w:val="0"/>
          <w:i w:val="0"/>
          <w:caps w:val="0"/>
          <w:color w:val="000000"/>
          <w:spacing w:val="0"/>
          <w:sz w:val="32"/>
          <w:szCs w:val="32"/>
        </w:rPr>
        <w:t>绩效意识淡薄制约了应用工作的开展。对预算的管理侧重于合规性要求,对预算关注度不够高,绩效观念和责任意识不强。思想意识的淡薄,在制约绩效评价工作水平的同时,也限制了评价结果的使用范围。</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有关建议</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1、建议上半年完成中</w:t>
      </w:r>
      <w:r>
        <w:rPr>
          <w:rFonts w:hint="eastAsia" w:ascii="方正仿宋_GBK" w:hAnsi="方正仿宋_GBK" w:eastAsia="方正仿宋_GBK" w:cs="方正仿宋_GBK"/>
          <w:sz w:val="32"/>
          <w:szCs w:val="32"/>
          <w:lang w:eastAsia="zh-CN"/>
        </w:rPr>
        <w:t>央</w:t>
      </w:r>
      <w:r>
        <w:rPr>
          <w:rFonts w:hint="eastAsia" w:ascii="方正仿宋_GBK" w:hAnsi="方正仿宋_GBK" w:eastAsia="方正仿宋_GBK" w:cs="方正仿宋_GBK"/>
          <w:sz w:val="32"/>
          <w:szCs w:val="32"/>
        </w:rPr>
        <w:t>、省转移支付资金足额地拨付到单位，避免出现年底拨付、跨年使用的情况</w:t>
      </w:r>
      <w:r>
        <w:rPr>
          <w:rFonts w:hint="eastAsia" w:ascii="方正仿宋_GBK" w:hAnsi="方正仿宋_GBK" w:eastAsia="方正仿宋_GBK" w:cs="方正仿宋_GBK"/>
          <w:sz w:val="32"/>
          <w:szCs w:val="32"/>
          <w:lang w:eastAsia="zh-CN"/>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000000"/>
          <w:spacing w:val="0"/>
          <w:sz w:val="32"/>
          <w:szCs w:val="32"/>
          <w:lang w:val="en-US" w:eastAsia="zh-CN"/>
        </w:rPr>
        <w:t>2、</w:t>
      </w:r>
      <w:r>
        <w:rPr>
          <w:rFonts w:hint="eastAsia" w:ascii="方正仿宋_GBK" w:hAnsi="方正仿宋_GBK" w:eastAsia="方正仿宋_GBK" w:cs="方正仿宋_GBK"/>
          <w:b w:val="0"/>
          <w:i w:val="0"/>
          <w:caps w:val="0"/>
          <w:color w:val="000000"/>
          <w:spacing w:val="0"/>
          <w:sz w:val="32"/>
          <w:szCs w:val="32"/>
        </w:rPr>
        <w:t>建立完备的绩效评价指标体系,运用科学的评价方法切实提高绩效评价的规范化、科学化水平。</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、加强业务培训，提高工作质量。</w:t>
      </w:r>
      <w:r>
        <w:rPr>
          <w:rFonts w:hint="eastAsia" w:ascii="方正仿宋_GBK" w:hAnsi="方正仿宋_GBK" w:eastAsia="方正仿宋_GBK" w:cs="方正仿宋_GBK"/>
          <w:b w:val="0"/>
          <w:i w:val="0"/>
          <w:caps w:val="0"/>
          <w:color w:val="000000"/>
          <w:spacing w:val="0"/>
          <w:sz w:val="32"/>
          <w:szCs w:val="32"/>
        </w:rPr>
        <w:t>要组织开展全方位、多层次、系统性的业务培训。从绩效管理业务实际出发,找准切入点,有的放矢的开展专项业务培训,旨在提高绩效管理人员的从业水平;鼓励绩效管理人员认真学习和积极借鉴国外绩效管理的先进理念,着力打造一支视野开阔、专业精湛、综合素质强劲的人才队伍。</w:t>
      </w:r>
      <w:r>
        <w:rPr>
          <w:rFonts w:hint="eastAsia" w:ascii="方正仿宋_GBK" w:hAnsi="方正仿宋_GBK" w:eastAsia="方正仿宋_GBK" w:cs="方正仿宋_GBK"/>
          <w:sz w:val="32"/>
          <w:szCs w:val="32"/>
        </w:rPr>
        <w:t>以提高项目绩效评价工作质量，提升项目管理水平，促进</w:t>
      </w:r>
      <w:r>
        <w:rPr>
          <w:rFonts w:hint="eastAsia" w:ascii="方正仿宋_GBK" w:hAnsi="方正仿宋_GBK" w:eastAsia="方正仿宋_GBK" w:cs="方正仿宋_GBK"/>
          <w:sz w:val="32"/>
          <w:szCs w:val="32"/>
          <w:lang w:eastAsia="zh-CN"/>
        </w:rPr>
        <w:t>草原生态保护</w:t>
      </w:r>
      <w:r>
        <w:rPr>
          <w:rFonts w:hint="eastAsia" w:ascii="方正仿宋_GBK" w:hAnsi="方正仿宋_GBK" w:eastAsia="方正仿宋_GBK" w:cs="方正仿宋_GBK"/>
          <w:sz w:val="32"/>
          <w:szCs w:val="32"/>
        </w:rPr>
        <w:t>工作顺利开展。</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000000"/>
          <w:spacing w:val="0"/>
          <w:sz w:val="32"/>
          <w:szCs w:val="32"/>
          <w:lang w:val="en-US" w:eastAsia="zh-CN"/>
        </w:rPr>
        <w:t>4、</w:t>
      </w:r>
      <w:r>
        <w:rPr>
          <w:rFonts w:hint="eastAsia" w:ascii="方正仿宋_GBK" w:hAnsi="方正仿宋_GBK" w:eastAsia="方正仿宋_GBK" w:cs="方正仿宋_GBK"/>
          <w:b w:val="0"/>
          <w:i w:val="0"/>
          <w:caps w:val="0"/>
          <w:color w:val="000000"/>
          <w:spacing w:val="0"/>
          <w:sz w:val="32"/>
          <w:szCs w:val="32"/>
        </w:rPr>
        <w:t>科学规划项目资金使用,有效监控项目实施,切实保障项目支出的经济性、效率性和效益性。要充分发挥主观能动性,强化绩效管理意识,切实提高自我评价水平,为进一步完善预算绩效管理工作,推动评价结果应用提供保障。</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继续加强预算管理、严格预算执行，科学编制预算。</w:t>
      </w:r>
    </w:p>
    <w:p>
      <w:pPr>
        <w:pStyle w:val="6"/>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六</w:t>
      </w:r>
      <w:r>
        <w:rPr>
          <w:rFonts w:hint="eastAsia" w:ascii="方正黑体简体" w:hAnsi="方正黑体简体" w:eastAsia="方正黑体简体" w:cs="方正黑体简体"/>
          <w:sz w:val="32"/>
          <w:szCs w:val="32"/>
        </w:rPr>
        <w:t>、其他需说明的情况</w:t>
      </w:r>
    </w:p>
    <w:p>
      <w:pPr>
        <w:ind w:firstLine="64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w:t>
      </w:r>
      <w:r>
        <w:rPr>
          <w:rFonts w:hint="eastAsia" w:ascii="方正仿宋_GBK" w:hAnsi="方正仿宋_GBK" w:eastAsia="方正仿宋_GBK" w:cs="方正仿宋_GBK"/>
          <w:sz w:val="32"/>
          <w:szCs w:val="32"/>
          <w:lang w:eastAsia="zh-CN"/>
        </w:rPr>
        <w:t>财务</w:t>
      </w:r>
      <w:r>
        <w:rPr>
          <w:rFonts w:hint="eastAsia" w:ascii="方正仿宋_GBK" w:hAnsi="方正仿宋_GBK" w:eastAsia="方正仿宋_GBK" w:cs="方正仿宋_GBK"/>
          <w:sz w:val="32"/>
          <w:szCs w:val="32"/>
        </w:rPr>
        <w:t>管理还不很规范</w:t>
      </w:r>
      <w:r>
        <w:rPr>
          <w:rFonts w:hint="eastAsia" w:ascii="方正仿宋_GBK" w:hAnsi="方正仿宋_GBK" w:eastAsia="方正仿宋_GBK" w:cs="方正仿宋_GBK"/>
          <w:b w:val="0"/>
          <w:i w:val="0"/>
          <w:caps w:val="0"/>
          <w:color w:val="414141"/>
          <w:spacing w:val="0"/>
          <w:sz w:val="32"/>
          <w:szCs w:val="32"/>
        </w:rPr>
        <w:t>，</w:t>
      </w:r>
      <w:r>
        <w:rPr>
          <w:rFonts w:hint="eastAsia" w:ascii="方正仿宋_GBK" w:hAnsi="方正仿宋_GBK" w:eastAsia="方正仿宋_GBK" w:cs="方正仿宋_GBK"/>
          <w:sz w:val="32"/>
          <w:szCs w:val="32"/>
        </w:rPr>
        <w:t>财经纪律还有待进一步加强</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问题</w:t>
      </w:r>
      <w:r>
        <w:rPr>
          <w:rFonts w:hint="eastAsia" w:ascii="方正仿宋_GBK" w:hAnsi="方正仿宋_GBK" w:eastAsia="方正仿宋_GBK" w:cs="方正仿宋_GBK"/>
          <w:b w:val="0"/>
          <w:i w:val="0"/>
          <w:caps w:val="0"/>
          <w:color w:val="414141"/>
          <w:spacing w:val="0"/>
          <w:sz w:val="32"/>
          <w:szCs w:val="32"/>
        </w:rPr>
        <w:t>，</w:t>
      </w:r>
      <w:r>
        <w:rPr>
          <w:rFonts w:hint="eastAsia" w:ascii="方正仿宋_GBK" w:hAnsi="方正仿宋_GBK" w:eastAsia="方正仿宋_GBK" w:cs="方正仿宋_GBK"/>
          <w:sz w:val="32"/>
          <w:szCs w:val="32"/>
        </w:rPr>
        <w:t>我们</w:t>
      </w:r>
      <w:r>
        <w:rPr>
          <w:rFonts w:hint="eastAsia" w:ascii="方正仿宋_GBK" w:hAnsi="方正仿宋_GBK" w:eastAsia="方正仿宋_GBK" w:cs="方正仿宋_GBK"/>
          <w:sz w:val="32"/>
          <w:szCs w:val="32"/>
          <w:lang w:eastAsia="zh-CN"/>
        </w:rPr>
        <w:t>将</w:t>
      </w:r>
      <w:r>
        <w:rPr>
          <w:rFonts w:hint="eastAsia" w:ascii="方正仿宋_GBK" w:hAnsi="方正仿宋_GBK" w:eastAsia="方正仿宋_GBK" w:cs="方正仿宋_GBK"/>
          <w:sz w:val="32"/>
          <w:szCs w:val="32"/>
        </w:rPr>
        <w:t>在以后的工作中将加强政策学习，提高思想认识</w:t>
      </w:r>
      <w:r>
        <w:rPr>
          <w:rFonts w:hint="eastAsia" w:ascii="方正仿宋_GBK" w:hAnsi="方正仿宋_GBK" w:eastAsia="方正仿宋_GBK" w:cs="方正仿宋_GBK"/>
          <w:b w:val="0"/>
          <w:i w:val="0"/>
          <w:caps w:val="0"/>
          <w:color w:val="414141"/>
          <w:spacing w:val="0"/>
          <w:sz w:val="32"/>
          <w:szCs w:val="32"/>
        </w:rPr>
        <w:t>。</w:t>
      </w:r>
      <w:r>
        <w:rPr>
          <w:rFonts w:hint="eastAsia" w:ascii="方正仿宋_GBK" w:hAnsi="方正仿宋_GBK" w:eastAsia="方正仿宋_GBK" w:cs="方正仿宋_GBK"/>
          <w:sz w:val="32"/>
          <w:szCs w:val="32"/>
        </w:rPr>
        <w:t>组织相关人员认真学习《预算法》等相关法规、制度，增强财务人员的预算意识，坚持先有预算、后有支出</w:t>
      </w:r>
      <w:r>
        <w:rPr>
          <w:rFonts w:hint="eastAsia" w:ascii="方正仿宋_GBK" w:hAnsi="方正仿宋_GBK" w:eastAsia="方正仿宋_GBK" w:cs="方正仿宋_GBK"/>
          <w:b w:val="0"/>
          <w:i w:val="0"/>
          <w:caps w:val="0"/>
          <w:color w:val="414141"/>
          <w:spacing w:val="0"/>
          <w:sz w:val="32"/>
          <w:szCs w:val="32"/>
        </w:rPr>
        <w:t>，</w:t>
      </w:r>
      <w:r>
        <w:rPr>
          <w:rFonts w:hint="eastAsia" w:ascii="方正仿宋_GBK" w:hAnsi="方正仿宋_GBK" w:eastAsia="方正仿宋_GBK" w:cs="方正仿宋_GBK"/>
          <w:sz w:val="32"/>
          <w:szCs w:val="32"/>
        </w:rPr>
        <w:t>没有预算不得支出</w:t>
      </w:r>
      <w:r>
        <w:rPr>
          <w:rFonts w:hint="eastAsia" w:ascii="方正仿宋_GBK" w:hAnsi="方正仿宋_GBK" w:eastAsia="方正仿宋_GBK" w:cs="方正仿宋_GBK"/>
          <w:sz w:val="32"/>
          <w:szCs w:val="32"/>
          <w:lang w:eastAsia="zh-CN"/>
        </w:rPr>
        <w:t>的原则</w:t>
      </w:r>
      <w:r>
        <w:rPr>
          <w:rFonts w:hint="eastAsia" w:ascii="方正仿宋_GBK" w:hAnsi="方正仿宋_GBK" w:eastAsia="方正仿宋_GBK" w:cs="方正仿宋_GBK"/>
          <w:sz w:val="32"/>
          <w:szCs w:val="32"/>
        </w:rPr>
        <w:t>。</w:t>
      </w:r>
    </w:p>
    <w:p>
      <w:pPr>
        <w:rPr>
          <w:rFonts w:hint="eastAsia" w:ascii="方正仿宋_GBK" w:hAnsi="方正仿宋_GBK" w:eastAsia="方正仿宋_GBK" w:cs="方正仿宋_GBK"/>
          <w:sz w:val="32"/>
          <w:szCs w:val="32"/>
        </w:rPr>
      </w:pPr>
    </w:p>
    <w:p>
      <w:pPr>
        <w:ind w:firstLine="480" w:firstLineChars="150"/>
        <w:rPr>
          <w:rFonts w:hint="eastAsia" w:ascii="方正仿宋_GBK" w:hAnsi="方正仿宋_GBK" w:eastAsia="方正仿宋_GBK" w:cs="方正仿宋_GBK"/>
          <w:sz w:val="32"/>
          <w:szCs w:val="32"/>
        </w:rPr>
      </w:pPr>
    </w:p>
    <w:p>
      <w:pPr>
        <w:ind w:firstLine="480" w:firstLineChars="150"/>
        <w:rPr>
          <w:rFonts w:hint="eastAsia" w:ascii="方正仿宋_GBK" w:hAnsi="方正仿宋_GBK" w:eastAsia="方正仿宋_GBK" w:cs="方正仿宋_GBK"/>
          <w:sz w:val="32"/>
          <w:szCs w:val="32"/>
        </w:rPr>
      </w:pPr>
    </w:p>
    <w:p>
      <w:pPr>
        <w:ind w:firstLine="2080" w:firstLineChars="650"/>
        <w:jc w:val="righ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迪庆州农产品质量安全检测中心</w:t>
      </w:r>
    </w:p>
    <w:p>
      <w:pPr>
        <w:ind w:firstLine="480" w:firstLineChars="15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2019年2月14日</w:t>
      </w:r>
    </w:p>
    <w:p>
      <w:pPr>
        <w:rPr>
          <w:rFonts w:hint="eastAsia" w:ascii="方正仿宋_GBK" w:hAnsi="方正仿宋_GBK" w:eastAsia="方正仿宋_GBK" w:cs="方正仿宋_GBK"/>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modern"/>
    <w:pitch w:val="default"/>
    <w:sig w:usb0="00000003" w:usb1="080E0000" w:usb2="00000000" w:usb3="00000000" w:csb0="00040001" w:csb1="00000000"/>
  </w:font>
  <w:font w:name="Tahoma">
    <w:panose1 w:val="020B0604030504040204"/>
    <w:charset w:val="00"/>
    <w:family w:val="swiss"/>
    <w:pitch w:val="default"/>
    <w:sig w:usb0="61007A87" w:usb1="80000000" w:usb2="00000008" w:usb3="00000000" w:csb0="200101FF" w:csb1="20280000"/>
  </w:font>
  <w:font w:name="仿宋">
    <w:altName w:val="仿宋_GB2312"/>
    <w:panose1 w:val="02010609060101010101"/>
    <w:charset w:val="86"/>
    <w:family w:val="modern"/>
    <w:pitch w:val="default"/>
    <w:sig w:usb0="00000000" w:usb1="00000000"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方正仿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A00002BF" w:usb1="68C7FCFB" w:usb2="00000010" w:usb3="00000000" w:csb0="4002009F" w:csb1="DFD70000"/>
  </w:font>
  <w:font w:name="Verdana">
    <w:panose1 w:val="020B0604030504040204"/>
    <w:charset w:val="00"/>
    <w:family w:val="swiss"/>
    <w:pitch w:val="default"/>
    <w:sig w:usb0="00000287" w:usb1="00000000" w:usb2="00000000" w:usb3="00000000" w:csb0="2000019F" w:csb1="00000000"/>
  </w:font>
  <w:font w:name="Courier New">
    <w:panose1 w:val="02070309020205020404"/>
    <w:charset w:val="00"/>
    <w:family w:val="modern"/>
    <w:pitch w:val="default"/>
    <w:sig w:usb0="00007A87" w:usb1="80000000" w:usb2="00000008" w:usb3="00000000" w:csb0="400001FF" w:csb1="FFFF0000"/>
  </w:font>
  <w:font w:name="宋体_x0004_fal">
    <w:altName w:val="宋体"/>
    <w:panose1 w:val="02010600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7095"/>
    <w:multiLevelType w:val="singleLevel"/>
    <w:tmpl w:val="05447095"/>
    <w:lvl w:ilvl="0" w:tentative="0">
      <w:start w:val="2"/>
      <w:numFmt w:val="chineseCounting"/>
      <w:suff w:val="nothing"/>
      <w:lvlText w:val="（%1）"/>
      <w:lvlJc w:val="left"/>
      <w:rPr>
        <w:rFonts w:hint="eastAsia"/>
      </w:rPr>
    </w:lvl>
  </w:abstractNum>
  <w:abstractNum w:abstractNumId="1">
    <w:nsid w:val="4FEC60AB"/>
    <w:multiLevelType w:val="singleLevel"/>
    <w:tmpl w:val="4FEC60A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D433B"/>
    <w:rsid w:val="47E50E34"/>
    <w:rsid w:val="5F6D7E72"/>
    <w:rsid w:val="68ED43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asciiTheme="minorHAnsi" w:hAnsiTheme="minorHAnsi" w:eastAsiaTheme="minorEastAsia"/>
      <w:kern w:val="2"/>
      <w:sz w:val="21"/>
      <w:szCs w:val="21"/>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2019-02-15T06:09:00Z</dcterms:created>
  <dc:creator>???</dc:creator>
  <cp:lastModifiedBy>Administrator</cp:lastModifiedBy>
  <dcterms:modified xsi:type="dcterms:W3CDTF">2019-10-21T13:30:44Z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