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0" w:line="360" w:lineRule="auto"/>
        <w:jc w:val="left"/>
        <w:outlineLvl w:val="2"/>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eastAsia="zh-CN"/>
        </w:rPr>
        <w:t>附件</w:t>
      </w:r>
      <w:r>
        <w:rPr>
          <w:rFonts w:hint="eastAsia" w:ascii="方正小标宋简体" w:hAnsi="方正小标宋简体" w:eastAsia="方正小标宋简体" w:cs="方正小标宋简体"/>
          <w:b w:val="0"/>
          <w:bCs w:val="0"/>
          <w:sz w:val="30"/>
          <w:szCs w:val="30"/>
          <w:lang w:val="en-US" w:eastAsia="zh-CN"/>
        </w:rPr>
        <w:t>3：</w:t>
      </w:r>
    </w:p>
    <w:p>
      <w:pPr>
        <w:widowControl/>
        <w:shd w:val="clear" w:color="auto" w:fill="FFFFFF"/>
        <w:spacing w:before="750" w:line="360" w:lineRule="auto"/>
        <w:jc w:val="center"/>
        <w:outlineLvl w:val="2"/>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迪庆州卫生</w:t>
      </w:r>
      <w:r>
        <w:rPr>
          <w:rFonts w:hint="eastAsia" w:ascii="宋体" w:hAnsi="宋体" w:eastAsia="宋体" w:cs="宋体"/>
          <w:b/>
          <w:bCs/>
          <w:color w:val="333333"/>
          <w:kern w:val="0"/>
          <w:sz w:val="44"/>
          <w:szCs w:val="44"/>
          <w:lang w:eastAsia="zh-CN"/>
        </w:rPr>
        <w:t>计生执法监督局</w:t>
      </w:r>
      <w:r>
        <w:rPr>
          <w:rFonts w:hint="eastAsia" w:ascii="宋体" w:hAnsi="宋体" w:eastAsia="宋体" w:cs="宋体"/>
          <w:b/>
          <w:bCs/>
          <w:color w:val="333333"/>
          <w:kern w:val="0"/>
          <w:sz w:val="44"/>
          <w:szCs w:val="44"/>
        </w:rPr>
        <w:t>201</w:t>
      </w:r>
      <w:r>
        <w:rPr>
          <w:rFonts w:hint="eastAsia" w:ascii="宋体" w:hAnsi="宋体" w:eastAsia="宋体" w:cs="宋体"/>
          <w:b/>
          <w:bCs/>
          <w:color w:val="333333"/>
          <w:kern w:val="0"/>
          <w:sz w:val="44"/>
          <w:szCs w:val="44"/>
          <w:lang w:val="en-US" w:eastAsia="zh-CN"/>
        </w:rPr>
        <w:t>8</w:t>
      </w:r>
      <w:r>
        <w:rPr>
          <w:rFonts w:hint="eastAsia" w:ascii="宋体" w:hAnsi="宋体" w:eastAsia="宋体" w:cs="宋体"/>
          <w:b/>
          <w:bCs/>
          <w:color w:val="333333"/>
          <w:kern w:val="0"/>
          <w:sz w:val="44"/>
          <w:szCs w:val="44"/>
        </w:rPr>
        <w:t>年度部门决算情况说明</w:t>
      </w:r>
    </w:p>
    <w:p>
      <w:pPr>
        <w:jc w:val="both"/>
        <w:rPr>
          <w:rFonts w:hint="eastAsia" w:ascii="方正小标宋简体" w:hAnsi="方正小标宋简体" w:eastAsia="方正小标宋简体" w:cs="方正小标宋简体"/>
          <w:b w:val="0"/>
          <w:bCs w:val="0"/>
          <w:sz w:val="30"/>
          <w:szCs w:val="30"/>
          <w:lang w:eastAsia="zh-CN"/>
        </w:rPr>
      </w:pPr>
    </w:p>
    <w:p>
      <w:pPr>
        <w:widowControl/>
        <w:shd w:val="clear" w:color="auto" w:fill="FFFFFF"/>
        <w:spacing w:line="360" w:lineRule="auto"/>
        <w:ind w:firstLine="450"/>
        <w:jc w:val="both"/>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根据《迪庆州财政局关</w:t>
      </w:r>
      <w:r>
        <w:rPr>
          <w:rFonts w:hint="eastAsia" w:ascii="宋体" w:hAnsi="宋体" w:eastAsia="宋体" w:cs="宋体"/>
          <w:color w:val="333333"/>
          <w:kern w:val="0"/>
          <w:sz w:val="30"/>
          <w:szCs w:val="30"/>
          <w:lang w:eastAsia="zh-CN"/>
        </w:rPr>
        <w:t>于</w:t>
      </w:r>
      <w:r>
        <w:rPr>
          <w:rFonts w:hint="eastAsia" w:ascii="宋体" w:hAnsi="宋体" w:eastAsia="宋体" w:cs="宋体"/>
          <w:color w:val="333333"/>
          <w:kern w:val="0"/>
          <w:sz w:val="30"/>
          <w:szCs w:val="30"/>
          <w:lang w:val="en-US" w:eastAsia="zh-CN"/>
        </w:rPr>
        <w:t>2018</w:t>
      </w:r>
      <w:r>
        <w:rPr>
          <w:rFonts w:hint="eastAsia" w:ascii="宋体" w:hAnsi="宋体" w:eastAsia="宋体" w:cs="宋体"/>
          <w:color w:val="333333"/>
          <w:kern w:val="0"/>
          <w:sz w:val="30"/>
          <w:szCs w:val="30"/>
        </w:rPr>
        <w:t>年</w:t>
      </w:r>
      <w:r>
        <w:rPr>
          <w:rFonts w:hint="eastAsia" w:ascii="宋体" w:hAnsi="宋体" w:eastAsia="宋体" w:cs="宋体"/>
          <w:color w:val="333333"/>
          <w:kern w:val="0"/>
          <w:sz w:val="30"/>
          <w:szCs w:val="30"/>
          <w:lang w:eastAsia="zh-CN"/>
        </w:rPr>
        <w:t>度部门</w:t>
      </w:r>
      <w:r>
        <w:rPr>
          <w:rFonts w:hint="eastAsia" w:ascii="宋体" w:hAnsi="宋体" w:eastAsia="宋体" w:cs="宋体"/>
          <w:color w:val="333333"/>
          <w:kern w:val="0"/>
          <w:sz w:val="30"/>
          <w:szCs w:val="30"/>
        </w:rPr>
        <w:t>决算</w:t>
      </w:r>
      <w:r>
        <w:rPr>
          <w:rFonts w:hint="eastAsia" w:ascii="宋体" w:hAnsi="宋体" w:eastAsia="宋体" w:cs="宋体"/>
          <w:color w:val="333333"/>
          <w:kern w:val="0"/>
          <w:sz w:val="30"/>
          <w:szCs w:val="30"/>
          <w:lang w:eastAsia="zh-CN"/>
        </w:rPr>
        <w:t>的</w:t>
      </w:r>
      <w:r>
        <w:rPr>
          <w:rFonts w:hint="eastAsia" w:ascii="宋体" w:hAnsi="宋体" w:eastAsia="宋体" w:cs="宋体"/>
          <w:color w:val="333333"/>
          <w:kern w:val="0"/>
          <w:sz w:val="30"/>
          <w:szCs w:val="30"/>
        </w:rPr>
        <w:t>批复》（迪财社[201</w:t>
      </w:r>
      <w:r>
        <w:rPr>
          <w:rFonts w:hint="eastAsia" w:ascii="宋体" w:hAnsi="宋体" w:eastAsia="宋体" w:cs="宋体"/>
          <w:color w:val="333333"/>
          <w:kern w:val="0"/>
          <w:sz w:val="30"/>
          <w:szCs w:val="30"/>
          <w:lang w:val="en-US" w:eastAsia="zh-CN"/>
        </w:rPr>
        <w:t>9</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113</w:t>
      </w:r>
      <w:r>
        <w:rPr>
          <w:rFonts w:hint="eastAsia" w:ascii="宋体" w:hAnsi="宋体" w:eastAsia="宋体" w:cs="宋体"/>
          <w:color w:val="333333"/>
          <w:kern w:val="0"/>
          <w:sz w:val="30"/>
          <w:szCs w:val="30"/>
        </w:rPr>
        <w:t>号）文件的要求。将迪庆州卫生</w:t>
      </w:r>
      <w:r>
        <w:rPr>
          <w:rFonts w:hint="eastAsia" w:ascii="宋体" w:hAnsi="宋体" w:eastAsia="宋体" w:cs="宋体"/>
          <w:color w:val="333333"/>
          <w:kern w:val="0"/>
          <w:sz w:val="30"/>
          <w:szCs w:val="30"/>
          <w:lang w:eastAsia="zh-CN"/>
        </w:rPr>
        <w:t>计生执法监督局</w:t>
      </w: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 xml:space="preserve">年部门决算、“三公”经费决算信息公开，敬请大家监督。 </w:t>
      </w:r>
    </w:p>
    <w:p>
      <w:pPr>
        <w:jc w:val="left"/>
        <w:rPr>
          <w:rFonts w:hint="eastAsia" w:ascii="宋体" w:hAnsi="宋体" w:eastAsia="宋体" w:cs="宋体"/>
          <w:b/>
          <w:bCs/>
          <w:sz w:val="32"/>
          <w:szCs w:val="32"/>
        </w:rPr>
      </w:pPr>
      <w:r>
        <w:rPr>
          <w:rFonts w:hint="eastAsia" w:ascii="宋体" w:hAnsi="宋体" w:eastAsia="宋体" w:cs="宋体"/>
          <w:b/>
          <w:bCs/>
          <w:sz w:val="32"/>
          <w:szCs w:val="32"/>
        </w:rPr>
        <w:t xml:space="preserve">第一部分  </w:t>
      </w:r>
      <w:r>
        <w:rPr>
          <w:rFonts w:hint="eastAsia" w:ascii="宋体" w:hAnsi="宋体" w:eastAsia="宋体" w:cs="宋体"/>
          <w:b/>
          <w:bCs/>
          <w:sz w:val="32"/>
          <w:szCs w:val="32"/>
          <w:lang w:eastAsia="zh-CN"/>
        </w:rPr>
        <w:t>单位</w:t>
      </w:r>
      <w:r>
        <w:rPr>
          <w:rFonts w:hint="eastAsia" w:ascii="宋体" w:hAnsi="宋体" w:eastAsia="宋体" w:cs="宋体"/>
          <w:b/>
          <w:bCs/>
          <w:sz w:val="32"/>
          <w:szCs w:val="32"/>
        </w:rPr>
        <w:t>概况</w:t>
      </w:r>
    </w:p>
    <w:p>
      <w:pPr>
        <w:widowControl/>
        <w:shd w:val="clear" w:color="auto" w:fill="FFFFFF"/>
        <w:spacing w:line="360" w:lineRule="auto"/>
        <w:jc w:val="left"/>
        <w:rPr>
          <w:rFonts w:hint="eastAsia" w:ascii="宋体" w:hAnsi="宋体" w:eastAsia="宋体" w:cs="宋体"/>
          <w:b w:val="0"/>
          <w:bCs w:val="0"/>
          <w:color w:val="333333"/>
          <w:kern w:val="0"/>
          <w:sz w:val="30"/>
          <w:szCs w:val="30"/>
        </w:rPr>
      </w:pPr>
      <w:r>
        <w:rPr>
          <w:rFonts w:hint="eastAsia" w:ascii="宋体" w:hAnsi="宋体" w:eastAsia="宋体" w:cs="宋体"/>
          <w:b w:val="0"/>
          <w:bCs w:val="0"/>
          <w:color w:val="333333"/>
          <w:kern w:val="0"/>
          <w:sz w:val="30"/>
          <w:szCs w:val="30"/>
        </w:rPr>
        <w:t>一</w:t>
      </w:r>
      <w:r>
        <w:rPr>
          <w:rFonts w:hint="eastAsia" w:ascii="宋体" w:hAnsi="宋体" w:eastAsia="宋体" w:cs="宋体"/>
          <w:b w:val="0"/>
          <w:bCs w:val="0"/>
          <w:color w:val="333333"/>
          <w:kern w:val="0"/>
          <w:sz w:val="30"/>
          <w:szCs w:val="30"/>
          <w:lang w:eastAsia="zh-CN"/>
        </w:rPr>
        <w:t>、</w:t>
      </w:r>
      <w:r>
        <w:rPr>
          <w:rFonts w:hint="eastAsia" w:ascii="宋体" w:hAnsi="宋体" w:eastAsia="宋体" w:cs="宋体"/>
          <w:b w:val="0"/>
          <w:bCs w:val="0"/>
          <w:color w:val="333333"/>
          <w:kern w:val="0"/>
          <w:sz w:val="30"/>
          <w:szCs w:val="30"/>
        </w:rPr>
        <w:t xml:space="preserve">主要职能 </w:t>
      </w:r>
    </w:p>
    <w:p>
      <w:pPr>
        <w:widowControl/>
        <w:shd w:val="clear" w:color="auto" w:fill="FFFFFF"/>
        <w:spacing w:line="360" w:lineRule="auto"/>
        <w:jc w:val="left"/>
        <w:rPr>
          <w:rFonts w:hint="eastAsia" w:ascii="宋体" w:hAnsi="宋体" w:eastAsia="宋体" w:cs="宋体"/>
          <w:b w:val="0"/>
          <w:bCs w:val="0"/>
          <w:color w:val="333333"/>
          <w:kern w:val="0"/>
          <w:sz w:val="30"/>
          <w:szCs w:val="30"/>
          <w:lang w:eastAsia="zh-CN"/>
        </w:rPr>
      </w:pPr>
      <w:r>
        <w:rPr>
          <w:rFonts w:hint="eastAsia" w:ascii="宋体" w:hAnsi="宋体" w:eastAsia="宋体" w:cs="宋体"/>
          <w:b w:val="0"/>
          <w:bCs w:val="0"/>
          <w:color w:val="333333"/>
          <w:kern w:val="0"/>
          <w:sz w:val="30"/>
          <w:szCs w:val="30"/>
          <w:lang w:eastAsia="zh-CN"/>
        </w:rPr>
        <w:t>（一）</w:t>
      </w:r>
      <w:r>
        <w:rPr>
          <w:rFonts w:hint="eastAsia" w:ascii="宋体" w:hAnsi="宋体" w:eastAsia="宋体" w:cs="宋体"/>
          <w:b w:val="0"/>
          <w:bCs w:val="0"/>
          <w:color w:val="333333"/>
          <w:kern w:val="0"/>
          <w:sz w:val="30"/>
          <w:szCs w:val="30"/>
        </w:rPr>
        <w:t xml:space="preserve">主要职能 </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1、</w:t>
      </w:r>
      <w:r>
        <w:rPr>
          <w:rFonts w:hint="eastAsia" w:ascii="宋体" w:hAnsi="宋体" w:eastAsia="宋体" w:cs="宋体"/>
          <w:color w:val="333333"/>
          <w:kern w:val="0"/>
          <w:sz w:val="30"/>
          <w:szCs w:val="30"/>
        </w:rPr>
        <w:t>组织实施全州卫生监督规划，对下级卫生监督工作进行检查和指导；</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2、</w:t>
      </w:r>
      <w:r>
        <w:rPr>
          <w:rFonts w:hint="eastAsia" w:ascii="宋体" w:hAnsi="宋体" w:eastAsia="宋体" w:cs="宋体"/>
          <w:color w:val="333333"/>
          <w:kern w:val="0"/>
          <w:sz w:val="30"/>
          <w:szCs w:val="30"/>
        </w:rPr>
        <w:t>依照法律、法规开展预防性和经常性的公共场所卫生、医疗卫生、饮用水卫生、学校卫生、职业卫生、放射卫生和传染病防治的卫生监督工作；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3、</w:t>
      </w:r>
      <w:r>
        <w:rPr>
          <w:rFonts w:hint="eastAsia" w:ascii="宋体" w:hAnsi="宋体" w:eastAsia="宋体" w:cs="宋体"/>
          <w:color w:val="333333"/>
          <w:kern w:val="0"/>
          <w:sz w:val="30"/>
          <w:szCs w:val="30"/>
        </w:rPr>
        <w:t>负责卫生许可和执业许可的申请办理、初审、上报和批准核发证书的具体工作；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4、</w:t>
      </w:r>
      <w:r>
        <w:rPr>
          <w:rFonts w:hint="eastAsia" w:ascii="宋体" w:hAnsi="宋体" w:eastAsia="宋体" w:cs="宋体"/>
          <w:color w:val="333333"/>
          <w:kern w:val="0"/>
          <w:sz w:val="30"/>
          <w:szCs w:val="30"/>
        </w:rPr>
        <w:t>组织卫生监督执法检查，定期上报抽检结果；协助卫生行政部门定期向社会通报卫生监督结果；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5、</w:t>
      </w:r>
      <w:r>
        <w:rPr>
          <w:rFonts w:hint="eastAsia" w:ascii="宋体" w:hAnsi="宋体" w:eastAsia="宋体" w:cs="宋体"/>
          <w:color w:val="333333"/>
          <w:kern w:val="0"/>
          <w:sz w:val="30"/>
          <w:szCs w:val="30"/>
        </w:rPr>
        <w:t>对污染、中毒事故等重大、突发事件进行调查取证，采取必要的控制措施，提出处理意见；组织现场监督检测、采样工作；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6、</w:t>
      </w:r>
      <w:r>
        <w:rPr>
          <w:rFonts w:hint="eastAsia" w:ascii="宋体" w:hAnsi="宋体" w:eastAsia="宋体" w:cs="宋体"/>
          <w:color w:val="333333"/>
          <w:kern w:val="0"/>
          <w:sz w:val="30"/>
          <w:szCs w:val="30"/>
        </w:rPr>
        <w:t>负责卫生监督信息的收集、整理、分析和报告；</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7、</w:t>
      </w:r>
      <w:r>
        <w:rPr>
          <w:rFonts w:hint="eastAsia" w:ascii="宋体" w:hAnsi="宋体" w:eastAsia="宋体" w:cs="宋体"/>
          <w:color w:val="333333"/>
          <w:kern w:val="0"/>
          <w:sz w:val="30"/>
          <w:szCs w:val="30"/>
        </w:rPr>
        <w:t>负责对卫生监督员和下级卫生监督机构执法人员法律和业务的培训工作；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负责对卫生监督执法和公共卫生事件的投诉、举报的受理和查处工作；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9、</w:t>
      </w:r>
      <w:r>
        <w:rPr>
          <w:rFonts w:hint="eastAsia" w:ascii="宋体" w:hAnsi="宋体" w:eastAsia="宋体" w:cs="宋体"/>
          <w:color w:val="333333"/>
          <w:kern w:val="0"/>
          <w:sz w:val="30"/>
          <w:szCs w:val="30"/>
        </w:rPr>
        <w:t>开展卫生法律法规知识的宣传教育和咨询；</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10、</w:t>
      </w:r>
      <w:r>
        <w:rPr>
          <w:rFonts w:hint="eastAsia" w:ascii="宋体" w:hAnsi="宋体" w:eastAsia="宋体" w:cs="宋体"/>
          <w:color w:val="333333"/>
          <w:kern w:val="0"/>
          <w:sz w:val="30"/>
          <w:szCs w:val="30"/>
        </w:rPr>
        <w:t>对下级卫生监督执法工作进行监督、指导和稽查；</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11、</w:t>
      </w:r>
      <w:r>
        <w:rPr>
          <w:rFonts w:hint="eastAsia" w:ascii="宋体" w:hAnsi="宋体" w:eastAsia="宋体" w:cs="宋体"/>
          <w:color w:val="333333"/>
          <w:kern w:val="0"/>
          <w:sz w:val="30"/>
          <w:szCs w:val="30"/>
        </w:rPr>
        <w:t>负责医疗广告监督检查工作；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12、</w:t>
      </w:r>
      <w:r>
        <w:rPr>
          <w:rFonts w:hint="eastAsia" w:ascii="宋体" w:hAnsi="宋体" w:eastAsia="宋体" w:cs="宋体"/>
          <w:color w:val="333333"/>
          <w:kern w:val="0"/>
          <w:sz w:val="30"/>
          <w:szCs w:val="30"/>
        </w:rPr>
        <w:t>承担上级部门和州卫</w:t>
      </w:r>
      <w:r>
        <w:rPr>
          <w:rFonts w:hint="eastAsia" w:ascii="宋体" w:hAnsi="宋体" w:eastAsia="宋体" w:cs="宋体"/>
          <w:color w:val="333333"/>
          <w:kern w:val="0"/>
          <w:sz w:val="30"/>
          <w:szCs w:val="30"/>
          <w:lang w:eastAsia="zh-CN"/>
        </w:rPr>
        <w:t>计委</w:t>
      </w:r>
      <w:r>
        <w:rPr>
          <w:rFonts w:hint="eastAsia" w:ascii="宋体" w:hAnsi="宋体" w:eastAsia="宋体" w:cs="宋体"/>
          <w:color w:val="333333"/>
          <w:kern w:val="0"/>
          <w:sz w:val="30"/>
          <w:szCs w:val="30"/>
        </w:rPr>
        <w:t xml:space="preserve">交付的其它任务。 </w:t>
      </w:r>
    </w:p>
    <w:p>
      <w:pPr>
        <w:pStyle w:val="2"/>
        <w:adjustRightInd w:val="0"/>
        <w:snapToGrid w:val="0"/>
        <w:spacing w:line="600" w:lineRule="exact"/>
        <w:rPr>
          <w:rFonts w:hint="eastAsia" w:ascii="宋体" w:hAnsi="宋体" w:eastAsia="宋体" w:cs="宋体"/>
          <w:b/>
          <w:bCs/>
          <w:kern w:val="0"/>
          <w:sz w:val="30"/>
          <w:szCs w:val="30"/>
          <w:lang w:val="en-US" w:eastAsia="zh-CN"/>
        </w:rPr>
      </w:pPr>
      <w:r>
        <w:rPr>
          <w:rFonts w:hint="eastAsia" w:ascii="宋体" w:hAnsi="宋体" w:eastAsia="宋体" w:cs="宋体"/>
          <w:bCs/>
          <w:szCs w:val="30"/>
        </w:rPr>
        <w:t>（二）</w:t>
      </w:r>
      <w:r>
        <w:rPr>
          <w:rFonts w:hint="eastAsia" w:ascii="宋体" w:hAnsi="宋体" w:eastAsia="宋体" w:cs="宋体"/>
          <w:bCs/>
          <w:szCs w:val="30"/>
          <w:lang w:val="en-US" w:eastAsia="zh-CN"/>
        </w:rPr>
        <w:t>2018</w:t>
      </w:r>
      <w:r>
        <w:rPr>
          <w:rFonts w:hint="eastAsia" w:ascii="宋体" w:hAnsi="宋体" w:eastAsia="宋体" w:cs="宋体"/>
          <w:bCs/>
          <w:szCs w:val="30"/>
        </w:rPr>
        <w:t>年度重点工作任务介绍</w:t>
      </w:r>
    </w:p>
    <w:p>
      <w:pPr>
        <w:widowControl/>
        <w:spacing w:line="360" w:lineRule="auto"/>
        <w:ind w:firstLine="300" w:firstLineChars="100"/>
        <w:rPr>
          <w:rFonts w:hint="eastAsia" w:ascii="宋体" w:hAnsi="宋体" w:eastAsia="宋体" w:cs="宋体"/>
          <w:color w:val="333333"/>
          <w:kern w:val="0"/>
          <w:sz w:val="30"/>
          <w:szCs w:val="30"/>
        </w:rPr>
      </w:pPr>
      <w:r>
        <w:rPr>
          <w:rFonts w:hint="eastAsia" w:ascii="宋体" w:hAnsi="宋体" w:eastAsia="宋体" w:cs="宋体"/>
          <w:kern w:val="0"/>
          <w:sz w:val="30"/>
          <w:szCs w:val="30"/>
        </w:rPr>
        <w:t>认真贯彻落实201</w:t>
      </w:r>
      <w:r>
        <w:rPr>
          <w:rFonts w:hint="eastAsia" w:ascii="宋体" w:hAnsi="宋体" w:eastAsia="宋体" w:cs="宋体"/>
          <w:kern w:val="0"/>
          <w:sz w:val="30"/>
          <w:szCs w:val="30"/>
          <w:lang w:val="en-US" w:eastAsia="zh-CN"/>
        </w:rPr>
        <w:t>8</w:t>
      </w:r>
      <w:r>
        <w:rPr>
          <w:rFonts w:hint="eastAsia" w:ascii="宋体" w:hAnsi="宋体" w:eastAsia="宋体" w:cs="宋体"/>
          <w:kern w:val="0"/>
          <w:sz w:val="30"/>
          <w:szCs w:val="30"/>
        </w:rPr>
        <w:t>年全省卫生计生监督工作会议精神，</w:t>
      </w:r>
      <w:r>
        <w:rPr>
          <w:rFonts w:hint="eastAsia" w:ascii="宋体" w:hAnsi="宋体" w:eastAsia="宋体" w:cs="宋体"/>
          <w:sz w:val="30"/>
          <w:szCs w:val="30"/>
        </w:rPr>
        <w:t>以深入开展“</w:t>
      </w:r>
      <w:r>
        <w:rPr>
          <w:rFonts w:hint="eastAsia" w:ascii="宋体" w:hAnsi="宋体" w:eastAsia="宋体" w:cs="宋体"/>
          <w:sz w:val="30"/>
          <w:szCs w:val="30"/>
          <w:lang w:eastAsia="zh-CN"/>
        </w:rPr>
        <w:t>党的十九大精神</w:t>
      </w:r>
      <w:r>
        <w:rPr>
          <w:rFonts w:hint="eastAsia" w:ascii="宋体" w:hAnsi="宋体" w:eastAsia="宋体" w:cs="宋体"/>
          <w:sz w:val="30"/>
          <w:szCs w:val="30"/>
        </w:rPr>
        <w:t>”学习教育常态化制度为抓手,加强党建及党风廉政建设，严格依法履职，加大执法力度，</w:t>
      </w:r>
      <w:r>
        <w:rPr>
          <w:rFonts w:hint="eastAsia" w:ascii="宋体" w:hAnsi="宋体" w:eastAsia="宋体" w:cs="宋体"/>
          <w:snapToGrid w:val="0"/>
          <w:sz w:val="30"/>
          <w:szCs w:val="30"/>
        </w:rPr>
        <w:t>紧紧围绕迪庆州卫计委201</w:t>
      </w:r>
      <w:r>
        <w:rPr>
          <w:rFonts w:hint="eastAsia" w:ascii="宋体" w:hAnsi="宋体" w:eastAsia="宋体" w:cs="宋体"/>
          <w:snapToGrid w:val="0"/>
          <w:sz w:val="30"/>
          <w:szCs w:val="30"/>
          <w:lang w:val="en-US" w:eastAsia="zh-CN"/>
        </w:rPr>
        <w:t>8</w:t>
      </w:r>
      <w:r>
        <w:rPr>
          <w:rFonts w:hint="eastAsia" w:ascii="宋体" w:hAnsi="宋体" w:eastAsia="宋体" w:cs="宋体"/>
          <w:snapToGrid w:val="0"/>
          <w:sz w:val="30"/>
          <w:szCs w:val="30"/>
        </w:rPr>
        <w:t>年工作责任目标及本局201</w:t>
      </w:r>
      <w:r>
        <w:rPr>
          <w:rFonts w:hint="eastAsia" w:ascii="宋体" w:hAnsi="宋体" w:eastAsia="宋体" w:cs="宋体"/>
          <w:snapToGrid w:val="0"/>
          <w:sz w:val="30"/>
          <w:szCs w:val="30"/>
          <w:lang w:val="en-US" w:eastAsia="zh-CN"/>
        </w:rPr>
        <w:t>8</w:t>
      </w:r>
      <w:r>
        <w:rPr>
          <w:rFonts w:hint="eastAsia" w:ascii="宋体" w:hAnsi="宋体" w:eastAsia="宋体" w:cs="宋体"/>
          <w:snapToGrid w:val="0"/>
          <w:sz w:val="30"/>
          <w:szCs w:val="30"/>
        </w:rPr>
        <w:t>年工作计划，开展以医疗卫生、公共场所卫生、饮用水卫生、传染病防治、放射卫生、学校卫生、职业卫生、采供血卫生、消毒产品卫生等为监督重点的卫生计生监督执法工作，有力推动卫生</w:t>
      </w:r>
      <w:r>
        <w:rPr>
          <w:rFonts w:hint="eastAsia" w:ascii="宋体" w:hAnsi="宋体" w:eastAsia="宋体" w:cs="宋体"/>
          <w:snapToGrid w:val="0"/>
          <w:sz w:val="30"/>
          <w:szCs w:val="30"/>
          <w:lang w:eastAsia="zh-CN"/>
        </w:rPr>
        <w:t>计生执法</w:t>
      </w:r>
      <w:r>
        <w:rPr>
          <w:rFonts w:hint="eastAsia" w:ascii="宋体" w:hAnsi="宋体" w:eastAsia="宋体" w:cs="宋体"/>
          <w:snapToGrid w:val="0"/>
          <w:sz w:val="30"/>
          <w:szCs w:val="30"/>
        </w:rPr>
        <w:t>监督工作，</w:t>
      </w:r>
      <w:r>
        <w:rPr>
          <w:rFonts w:hint="eastAsia" w:ascii="宋体" w:hAnsi="宋体" w:eastAsia="宋体" w:cs="宋体"/>
          <w:snapToGrid w:val="0"/>
          <w:sz w:val="30"/>
          <w:szCs w:val="30"/>
          <w:lang w:eastAsia="zh-CN"/>
        </w:rPr>
        <w:t>进一步</w:t>
      </w:r>
      <w:r>
        <w:rPr>
          <w:rFonts w:hint="eastAsia" w:ascii="宋体" w:hAnsi="宋体" w:eastAsia="宋体" w:cs="宋体"/>
          <w:snapToGrid w:val="0"/>
          <w:sz w:val="30"/>
          <w:szCs w:val="30"/>
        </w:rPr>
        <w:t>有效维护广大人民群众身体健康和生命安全。</w:t>
      </w:r>
    </w:p>
    <w:p>
      <w:pPr>
        <w:spacing w:line="240" w:lineRule="atLeast"/>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二、部门基本情况</w:t>
      </w:r>
    </w:p>
    <w:p>
      <w:pPr>
        <w:widowControl/>
        <w:shd w:val="clear" w:color="auto" w:fill="FFFFFF"/>
        <w:spacing w:line="360" w:lineRule="auto"/>
        <w:ind w:firstLine="300"/>
        <w:jc w:val="left"/>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lang w:val="en-US" w:eastAsia="zh-CN"/>
        </w:rPr>
        <w:t>(一)部门决算单位构成</w:t>
      </w:r>
    </w:p>
    <w:p>
      <w:pPr>
        <w:widowControl/>
        <w:shd w:val="clear" w:color="auto" w:fill="FFFFFF"/>
        <w:spacing w:line="360" w:lineRule="auto"/>
        <w:ind w:firstLine="30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纳入201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年部门决算编报的单位共1个，参照公务员法管理的事业单位1个</w:t>
      </w:r>
      <w:r>
        <w:rPr>
          <w:rFonts w:hint="eastAsia" w:ascii="宋体" w:hAnsi="宋体" w:eastAsia="宋体" w:cs="宋体"/>
          <w:color w:val="333333"/>
          <w:kern w:val="0"/>
          <w:sz w:val="30"/>
          <w:szCs w:val="30"/>
          <w:lang w:eastAsia="zh-CN"/>
        </w:rPr>
        <w:t>。</w:t>
      </w:r>
    </w:p>
    <w:p>
      <w:pPr>
        <w:widowControl/>
        <w:shd w:val="clear" w:color="auto" w:fill="FFFFFF"/>
        <w:spacing w:line="360" w:lineRule="auto"/>
        <w:ind w:firstLine="30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lang w:val="en-US" w:eastAsia="zh-CN"/>
        </w:rPr>
        <w:t>(一)部门人员和车辆的编制及实有情况</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lang w:eastAsia="zh-CN"/>
        </w:rPr>
        <w:t>本单位</w:t>
      </w:r>
      <w:r>
        <w:rPr>
          <w:rFonts w:hint="eastAsia" w:ascii="宋体" w:hAnsi="宋体" w:eastAsia="宋体" w:cs="宋体"/>
          <w:color w:val="333333"/>
          <w:kern w:val="0"/>
          <w:sz w:val="30"/>
          <w:szCs w:val="30"/>
          <w:lang w:val="en-US" w:eastAsia="zh-CN"/>
        </w:rPr>
        <w:t>2018年末</w:t>
      </w:r>
      <w:r>
        <w:rPr>
          <w:rFonts w:hint="eastAsia" w:ascii="宋体" w:hAnsi="宋体" w:eastAsia="宋体" w:cs="宋体"/>
          <w:color w:val="333333"/>
          <w:kern w:val="0"/>
          <w:sz w:val="30"/>
          <w:szCs w:val="30"/>
        </w:rPr>
        <w:t>在职在编实有人数</w:t>
      </w:r>
      <w:r>
        <w:rPr>
          <w:rFonts w:hint="eastAsia" w:ascii="宋体" w:hAnsi="宋体" w:eastAsia="宋体" w:cs="宋体"/>
          <w:color w:val="333333"/>
          <w:kern w:val="0"/>
          <w:sz w:val="30"/>
          <w:szCs w:val="30"/>
          <w:lang w:val="en-US" w:eastAsia="zh-CN"/>
        </w:rPr>
        <w:t>10</w:t>
      </w:r>
      <w:r>
        <w:rPr>
          <w:rFonts w:hint="eastAsia" w:ascii="宋体" w:hAnsi="宋体" w:eastAsia="宋体" w:cs="宋体"/>
          <w:color w:val="333333"/>
          <w:kern w:val="0"/>
          <w:sz w:val="30"/>
          <w:szCs w:val="30"/>
        </w:rPr>
        <w:t>人</w:t>
      </w:r>
      <w:r>
        <w:rPr>
          <w:rFonts w:hint="eastAsia" w:ascii="宋体" w:hAnsi="宋体" w:eastAsia="宋体" w:cs="宋体"/>
          <w:color w:val="333333"/>
          <w:kern w:val="0"/>
          <w:sz w:val="30"/>
          <w:szCs w:val="30"/>
          <w:lang w:eastAsia="zh-CN"/>
        </w:rPr>
        <w:t>，其中：参照公务员管理事业编制</w:t>
      </w:r>
      <w:r>
        <w:rPr>
          <w:rFonts w:hint="eastAsia" w:ascii="宋体" w:hAnsi="宋体" w:eastAsia="宋体" w:cs="宋体"/>
          <w:color w:val="333333"/>
          <w:kern w:val="0"/>
          <w:sz w:val="30"/>
          <w:szCs w:val="30"/>
          <w:lang w:val="en-US" w:eastAsia="zh-CN"/>
        </w:rPr>
        <w:t>8人，退休返在2人，</w:t>
      </w:r>
      <w:r>
        <w:rPr>
          <w:rFonts w:hint="eastAsia" w:ascii="宋体" w:hAnsi="宋体" w:eastAsia="宋体" w:cs="宋体"/>
          <w:color w:val="333333"/>
          <w:kern w:val="0"/>
          <w:sz w:val="30"/>
          <w:szCs w:val="30"/>
        </w:rPr>
        <w:t>正式退休</w:t>
      </w:r>
      <w:r>
        <w:rPr>
          <w:rFonts w:hint="eastAsia" w:ascii="宋体" w:hAnsi="宋体" w:eastAsia="宋体" w:cs="宋体"/>
          <w:color w:val="333333"/>
          <w:kern w:val="0"/>
          <w:sz w:val="30"/>
          <w:szCs w:val="30"/>
          <w:lang w:val="en-US" w:eastAsia="zh-CN"/>
        </w:rPr>
        <w:t>1人</w:t>
      </w:r>
      <w:r>
        <w:rPr>
          <w:rFonts w:hint="eastAsia" w:ascii="宋体" w:hAnsi="宋体" w:eastAsia="宋体" w:cs="宋体"/>
          <w:color w:val="333333"/>
          <w:kern w:val="0"/>
          <w:sz w:val="30"/>
          <w:szCs w:val="30"/>
        </w:rPr>
        <w:t xml:space="preserve">；在编实有车辆2辆，实有卫生监督执法用车2辆，设三室三科： </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长室、副</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 xml:space="preserve">长室、办公室、监督一科、监督二科、监督三科。 </w:t>
      </w:r>
    </w:p>
    <w:p>
      <w:pPr>
        <w:jc w:val="left"/>
        <w:rPr>
          <w:rFonts w:hint="eastAsia" w:ascii="宋体" w:hAnsi="宋体" w:eastAsia="宋体" w:cs="宋体"/>
          <w:b/>
          <w:bCs/>
          <w:sz w:val="32"/>
          <w:szCs w:val="32"/>
        </w:rPr>
      </w:pPr>
      <w:r>
        <w:rPr>
          <w:rFonts w:hint="eastAsia" w:ascii="宋体" w:hAnsi="宋体" w:eastAsia="宋体" w:cs="宋体"/>
          <w:b/>
          <w:bCs/>
          <w:sz w:val="32"/>
          <w:szCs w:val="32"/>
        </w:rPr>
        <w:t xml:space="preserve">第二部分  </w:t>
      </w:r>
      <w:r>
        <w:rPr>
          <w:rFonts w:hint="eastAsia" w:ascii="宋体" w:hAnsi="宋体" w:eastAsia="宋体" w:cs="宋体"/>
          <w:b/>
          <w:bCs/>
          <w:sz w:val="32"/>
          <w:szCs w:val="32"/>
          <w:lang w:val="en-US" w:eastAsia="zh-CN"/>
        </w:rPr>
        <w:t>2018</w:t>
      </w:r>
      <w:r>
        <w:rPr>
          <w:rFonts w:hint="eastAsia" w:ascii="宋体" w:hAnsi="宋体" w:eastAsia="宋体" w:cs="宋体"/>
          <w:b/>
          <w:bCs/>
          <w:sz w:val="32"/>
          <w:szCs w:val="32"/>
        </w:rPr>
        <w:t>年度部门决算表</w:t>
      </w:r>
    </w:p>
    <w:p>
      <w:pPr>
        <w:jc w:val="left"/>
        <w:rPr>
          <w:rFonts w:hint="eastAsia" w:ascii="宋体" w:hAnsi="宋体" w:eastAsia="宋体" w:cs="宋体"/>
          <w:sz w:val="30"/>
          <w:szCs w:val="30"/>
        </w:rPr>
      </w:pPr>
      <w:r>
        <w:rPr>
          <w:rFonts w:hint="eastAsia" w:ascii="宋体" w:hAnsi="宋体" w:eastAsia="宋体" w:cs="宋体"/>
          <w:sz w:val="30"/>
          <w:szCs w:val="30"/>
        </w:rPr>
        <w:t>一、收入支出决算总表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二、收入决算表</w:t>
      </w:r>
    </w:p>
    <w:p>
      <w:pPr>
        <w:jc w:val="left"/>
        <w:rPr>
          <w:rFonts w:hint="eastAsia" w:ascii="宋体" w:hAnsi="宋体" w:eastAsia="宋体" w:cs="宋体"/>
          <w:sz w:val="30"/>
          <w:szCs w:val="30"/>
        </w:rPr>
      </w:pPr>
      <w:r>
        <w:rPr>
          <w:rFonts w:hint="eastAsia" w:ascii="宋体" w:hAnsi="宋体" w:eastAsia="宋体" w:cs="宋体"/>
          <w:sz w:val="30"/>
          <w:szCs w:val="30"/>
        </w:rPr>
        <w:t>三、支出决算表</w:t>
      </w:r>
    </w:p>
    <w:p>
      <w:pPr>
        <w:jc w:val="left"/>
        <w:rPr>
          <w:rFonts w:hint="eastAsia" w:ascii="宋体" w:hAnsi="宋体" w:eastAsia="宋体" w:cs="宋体"/>
          <w:sz w:val="30"/>
          <w:szCs w:val="30"/>
        </w:rPr>
      </w:pPr>
      <w:r>
        <w:rPr>
          <w:rFonts w:hint="eastAsia" w:ascii="宋体" w:hAnsi="宋体" w:eastAsia="宋体" w:cs="宋体"/>
          <w:sz w:val="30"/>
          <w:szCs w:val="30"/>
        </w:rPr>
        <w:t>四、财政拨款收入支出决算总表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五、一般公共预算财政拨款收入支出决算表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六、一般公共预算财政拨款基本支出决算表</w:t>
      </w:r>
    </w:p>
    <w:p>
      <w:pPr>
        <w:jc w:val="left"/>
        <w:rPr>
          <w:rFonts w:hint="eastAsia" w:ascii="宋体" w:hAnsi="宋体" w:eastAsia="宋体" w:cs="宋体"/>
          <w:sz w:val="30"/>
          <w:szCs w:val="30"/>
        </w:rPr>
      </w:pPr>
      <w:r>
        <w:rPr>
          <w:rFonts w:hint="eastAsia" w:ascii="宋体" w:hAnsi="宋体" w:eastAsia="宋体" w:cs="宋体"/>
          <w:sz w:val="30"/>
          <w:szCs w:val="30"/>
        </w:rPr>
        <w:t>七、政府性基金预算财政拨款收入支出决算表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八、财政专户管理资金收入支出决算表</w:t>
      </w:r>
    </w:p>
    <w:p>
      <w:pPr>
        <w:jc w:val="left"/>
        <w:rPr>
          <w:rFonts w:hint="eastAsia" w:ascii="宋体" w:hAnsi="宋体" w:eastAsia="宋体" w:cs="宋体"/>
          <w:sz w:val="30"/>
          <w:szCs w:val="30"/>
        </w:rPr>
      </w:pPr>
      <w:r>
        <w:rPr>
          <w:rFonts w:hint="eastAsia" w:ascii="宋体" w:hAnsi="宋体" w:eastAsia="宋体" w:cs="宋体"/>
          <w:sz w:val="30"/>
          <w:szCs w:val="30"/>
        </w:rPr>
        <w:t>九、“三公”经费、行政参公单位机关运行经费情况表</w:t>
      </w:r>
    </w:p>
    <w:p>
      <w:pPr>
        <w:widowControl/>
        <w:shd w:val="clear" w:color="auto" w:fill="FFFFFF"/>
        <w:spacing w:line="360" w:lineRule="auto"/>
        <w:jc w:val="left"/>
        <w:rPr>
          <w:rFonts w:hint="eastAsia" w:ascii="宋体" w:hAnsi="宋体" w:eastAsia="宋体" w:cs="宋体"/>
          <w:sz w:val="30"/>
          <w:szCs w:val="30"/>
        </w:rPr>
      </w:pPr>
      <w:r>
        <w:rPr>
          <w:rFonts w:hint="eastAsia" w:ascii="宋体" w:hAnsi="宋体" w:eastAsia="宋体" w:cs="宋体"/>
          <w:b/>
          <w:bCs/>
          <w:color w:val="333333"/>
          <w:kern w:val="0"/>
          <w:sz w:val="30"/>
          <w:szCs w:val="30"/>
        </w:rPr>
        <w:t>（以上决算表详见附表）</w:t>
      </w:r>
      <w:r>
        <w:rPr>
          <w:rFonts w:hint="eastAsia" w:ascii="宋体" w:hAnsi="宋体" w:eastAsia="宋体" w:cs="宋体"/>
          <w:color w:val="333333"/>
          <w:kern w:val="0"/>
          <w:sz w:val="30"/>
          <w:szCs w:val="30"/>
        </w:rPr>
        <w:t xml:space="preserve"> </w:t>
      </w:r>
    </w:p>
    <w:p>
      <w:pPr>
        <w:jc w:val="left"/>
        <w:rPr>
          <w:rFonts w:hint="eastAsia" w:ascii="宋体" w:hAnsi="宋体" w:eastAsia="宋体" w:cs="宋体"/>
          <w:b/>
          <w:bCs/>
          <w:sz w:val="32"/>
          <w:szCs w:val="32"/>
        </w:rPr>
      </w:pPr>
      <w:r>
        <w:rPr>
          <w:rFonts w:hint="eastAsia" w:ascii="宋体" w:hAnsi="宋体" w:eastAsia="宋体" w:cs="宋体"/>
          <w:b/>
          <w:bCs/>
          <w:sz w:val="32"/>
          <w:szCs w:val="32"/>
        </w:rPr>
        <w:t>第三部</w:t>
      </w:r>
      <w:r>
        <w:rPr>
          <w:rFonts w:hint="eastAsia" w:ascii="宋体" w:hAnsi="宋体" w:eastAsia="宋体" w:cs="宋体"/>
          <w:b/>
          <w:bCs/>
          <w:sz w:val="32"/>
          <w:szCs w:val="32"/>
          <w:lang w:eastAsia="zh-CN"/>
        </w:rPr>
        <w:t>分</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2018</w:t>
      </w:r>
      <w:r>
        <w:rPr>
          <w:rFonts w:hint="eastAsia" w:ascii="宋体" w:hAnsi="宋体" w:eastAsia="宋体" w:cs="宋体"/>
          <w:b/>
          <w:bCs/>
          <w:sz w:val="32"/>
          <w:szCs w:val="32"/>
        </w:rPr>
        <w:t>年度部门决算情况说明</w:t>
      </w:r>
    </w:p>
    <w:p>
      <w:pPr>
        <w:jc w:val="left"/>
        <w:rPr>
          <w:rFonts w:hint="eastAsia" w:ascii="宋体" w:hAnsi="宋体" w:eastAsia="宋体" w:cs="宋体"/>
          <w:sz w:val="30"/>
          <w:szCs w:val="30"/>
        </w:rPr>
      </w:pPr>
      <w:r>
        <w:rPr>
          <w:rFonts w:hint="eastAsia" w:ascii="宋体" w:hAnsi="宋体" w:eastAsia="宋体" w:cs="宋体"/>
          <w:sz w:val="30"/>
          <w:szCs w:val="30"/>
        </w:rPr>
        <w:t>一、收入决算情况说明</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年迪庆州卫生</w:t>
      </w:r>
      <w:r>
        <w:rPr>
          <w:rFonts w:hint="eastAsia" w:ascii="宋体" w:hAnsi="宋体" w:eastAsia="宋体" w:cs="宋体"/>
          <w:color w:val="333333"/>
          <w:kern w:val="0"/>
          <w:sz w:val="30"/>
          <w:szCs w:val="30"/>
          <w:lang w:eastAsia="zh-CN"/>
        </w:rPr>
        <w:t>计生执法</w:t>
      </w:r>
      <w:r>
        <w:rPr>
          <w:rFonts w:hint="eastAsia" w:ascii="宋体" w:hAnsi="宋体" w:eastAsia="宋体" w:cs="宋体"/>
          <w:color w:val="333333"/>
          <w:kern w:val="0"/>
          <w:sz w:val="30"/>
          <w:szCs w:val="30"/>
        </w:rPr>
        <w:t>监督</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决算总收入</w:t>
      </w:r>
      <w:r>
        <w:rPr>
          <w:rFonts w:hint="eastAsia" w:ascii="宋体" w:hAnsi="宋体" w:eastAsia="宋体" w:cs="宋体"/>
          <w:color w:val="333333"/>
          <w:kern w:val="0"/>
          <w:sz w:val="30"/>
          <w:szCs w:val="30"/>
          <w:lang w:val="en-US" w:eastAsia="zh-CN"/>
        </w:rPr>
        <w:t>278.17</w:t>
      </w:r>
      <w:r>
        <w:rPr>
          <w:rFonts w:hint="eastAsia" w:ascii="宋体" w:hAnsi="宋体" w:eastAsia="宋体" w:cs="宋体"/>
          <w:color w:val="333333"/>
          <w:kern w:val="0"/>
          <w:sz w:val="30"/>
          <w:szCs w:val="30"/>
        </w:rPr>
        <w:t>万元，其中：财政拨款收入</w:t>
      </w:r>
      <w:r>
        <w:rPr>
          <w:rFonts w:hint="eastAsia" w:ascii="宋体" w:hAnsi="宋体" w:eastAsia="宋体" w:cs="宋体"/>
          <w:color w:val="333333"/>
          <w:kern w:val="0"/>
          <w:sz w:val="30"/>
          <w:szCs w:val="30"/>
          <w:lang w:val="en-US" w:eastAsia="zh-CN"/>
        </w:rPr>
        <w:t>270.17</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97.12</w:t>
      </w:r>
      <w:r>
        <w:rPr>
          <w:rFonts w:hint="eastAsia" w:ascii="宋体" w:hAnsi="宋体" w:eastAsia="宋体" w:cs="宋体"/>
          <w:color w:val="333333"/>
          <w:kern w:val="0"/>
          <w:sz w:val="30"/>
          <w:szCs w:val="30"/>
        </w:rPr>
        <w:t>；上级补助收入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%；事业收入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%；经营收入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%；附属单位缴款收入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%；其他收入</w:t>
      </w:r>
      <w:r>
        <w:rPr>
          <w:rFonts w:hint="eastAsia" w:ascii="宋体" w:hAnsi="宋体" w:eastAsia="宋体" w:cs="宋体"/>
          <w:color w:val="333333"/>
          <w:kern w:val="0"/>
          <w:sz w:val="30"/>
          <w:szCs w:val="30"/>
          <w:lang w:val="en-US" w:eastAsia="zh-CN"/>
        </w:rPr>
        <w:t>8.00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2.87</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与上年对比增加46.75万元，</w:t>
      </w:r>
      <w:r>
        <w:rPr>
          <w:rFonts w:hint="eastAsia" w:ascii="宋体" w:hAnsi="宋体" w:eastAsia="宋体" w:cs="宋体"/>
          <w:color w:val="333333"/>
          <w:kern w:val="0"/>
          <w:sz w:val="30"/>
          <w:szCs w:val="30"/>
        </w:rPr>
        <w:t>原因为工资性津贴补贴标准提高</w:t>
      </w:r>
      <w:r>
        <w:rPr>
          <w:rFonts w:hint="eastAsia" w:ascii="宋体" w:hAnsi="宋体" w:eastAsia="宋体" w:cs="宋体"/>
          <w:color w:val="333333"/>
          <w:kern w:val="0"/>
          <w:sz w:val="30"/>
          <w:szCs w:val="30"/>
          <w:lang w:eastAsia="zh-CN"/>
        </w:rPr>
        <w:t>，人员经费收入增加。</w:t>
      </w:r>
    </w:p>
    <w:p>
      <w:pPr>
        <w:numPr>
          <w:ilvl w:val="0"/>
          <w:numId w:val="1"/>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支出决算情况说明</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年迪庆州卫生</w:t>
      </w:r>
      <w:r>
        <w:rPr>
          <w:rFonts w:hint="eastAsia" w:ascii="宋体" w:hAnsi="宋体" w:eastAsia="宋体" w:cs="宋体"/>
          <w:color w:val="333333"/>
          <w:kern w:val="0"/>
          <w:sz w:val="30"/>
          <w:szCs w:val="30"/>
          <w:lang w:eastAsia="zh-CN"/>
        </w:rPr>
        <w:t>计生执法</w:t>
      </w:r>
      <w:r>
        <w:rPr>
          <w:rFonts w:hint="eastAsia" w:ascii="宋体" w:hAnsi="宋体" w:eastAsia="宋体" w:cs="宋体"/>
          <w:color w:val="333333"/>
          <w:kern w:val="0"/>
          <w:sz w:val="30"/>
          <w:szCs w:val="30"/>
        </w:rPr>
        <w:t>监督</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决算总支出</w:t>
      </w:r>
      <w:r>
        <w:rPr>
          <w:rFonts w:hint="eastAsia" w:ascii="宋体" w:hAnsi="宋体" w:eastAsia="宋体" w:cs="宋体"/>
          <w:color w:val="333333"/>
          <w:kern w:val="0"/>
          <w:sz w:val="30"/>
          <w:szCs w:val="30"/>
          <w:lang w:val="en-US" w:eastAsia="zh-CN"/>
        </w:rPr>
        <w:t>289.44</w:t>
      </w:r>
      <w:r>
        <w:rPr>
          <w:rFonts w:hint="eastAsia" w:ascii="宋体" w:hAnsi="宋体" w:eastAsia="宋体" w:cs="宋体"/>
          <w:color w:val="333333"/>
          <w:kern w:val="0"/>
          <w:sz w:val="30"/>
          <w:szCs w:val="30"/>
        </w:rPr>
        <w:t>万元，其中：基本支出</w:t>
      </w:r>
      <w:r>
        <w:rPr>
          <w:rFonts w:hint="eastAsia" w:ascii="宋体" w:hAnsi="宋体" w:eastAsia="宋体" w:cs="宋体"/>
          <w:color w:val="333333"/>
          <w:kern w:val="0"/>
          <w:sz w:val="30"/>
          <w:szCs w:val="30"/>
          <w:lang w:val="en-US" w:eastAsia="zh-CN"/>
        </w:rPr>
        <w:t>243.95</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84.28</w:t>
      </w:r>
      <w:r>
        <w:rPr>
          <w:rFonts w:hint="eastAsia" w:ascii="宋体" w:hAnsi="宋体" w:eastAsia="宋体" w:cs="宋体"/>
          <w:color w:val="333333"/>
          <w:kern w:val="0"/>
          <w:sz w:val="30"/>
          <w:szCs w:val="30"/>
        </w:rPr>
        <w:t>％；项目支出</w:t>
      </w:r>
      <w:r>
        <w:rPr>
          <w:rFonts w:hint="eastAsia" w:ascii="宋体" w:hAnsi="宋体" w:eastAsia="宋体" w:cs="宋体"/>
          <w:color w:val="333333"/>
          <w:kern w:val="0"/>
          <w:sz w:val="30"/>
          <w:szCs w:val="30"/>
          <w:lang w:val="en-US" w:eastAsia="zh-CN"/>
        </w:rPr>
        <w:t>45.49</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15.72</w:t>
      </w:r>
      <w:r>
        <w:rPr>
          <w:rFonts w:hint="eastAsia" w:ascii="宋体" w:hAnsi="宋体" w:eastAsia="宋体" w:cs="宋体"/>
          <w:color w:val="333333"/>
          <w:kern w:val="0"/>
          <w:sz w:val="30"/>
          <w:szCs w:val="30"/>
        </w:rPr>
        <w:t>％；上缴上级支出、经营支出、对附属单位补助支出共</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与上年对比增加51.60万元，</w:t>
      </w:r>
      <w:r>
        <w:rPr>
          <w:rFonts w:hint="eastAsia" w:ascii="宋体" w:hAnsi="宋体" w:eastAsia="宋体" w:cs="宋体"/>
          <w:color w:val="333333"/>
          <w:kern w:val="0"/>
          <w:sz w:val="30"/>
          <w:szCs w:val="30"/>
        </w:rPr>
        <w:t>原因为工资性津贴补贴标准提高</w:t>
      </w:r>
      <w:r>
        <w:rPr>
          <w:rFonts w:hint="eastAsia" w:ascii="宋体" w:hAnsi="宋体" w:eastAsia="宋体" w:cs="宋体"/>
          <w:color w:val="333333"/>
          <w:kern w:val="0"/>
          <w:sz w:val="30"/>
          <w:szCs w:val="30"/>
          <w:lang w:eastAsia="zh-CN"/>
        </w:rPr>
        <w:t>，人员经费支出增加。</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（一）基本支出情况。 </w:t>
      </w:r>
    </w:p>
    <w:p>
      <w:pPr>
        <w:widowControl/>
        <w:shd w:val="clear" w:color="auto" w:fill="FFFFFF"/>
        <w:spacing w:line="360" w:lineRule="auto"/>
        <w:ind w:firstLine="300"/>
        <w:jc w:val="both"/>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年用于保障本单位正常运转的日常支出</w:t>
      </w:r>
      <w:r>
        <w:rPr>
          <w:rFonts w:hint="eastAsia" w:ascii="宋体" w:hAnsi="宋体" w:eastAsia="宋体" w:cs="宋体"/>
          <w:color w:val="333333"/>
          <w:kern w:val="0"/>
          <w:sz w:val="30"/>
          <w:szCs w:val="30"/>
          <w:lang w:val="en-US" w:eastAsia="zh-CN"/>
        </w:rPr>
        <w:t>243.95</w:t>
      </w:r>
      <w:r>
        <w:rPr>
          <w:rFonts w:hint="eastAsia" w:ascii="宋体" w:hAnsi="宋体" w:eastAsia="宋体" w:cs="宋体"/>
          <w:color w:val="333333"/>
          <w:kern w:val="0"/>
          <w:sz w:val="30"/>
          <w:szCs w:val="30"/>
        </w:rPr>
        <w:t>万元。与上年增长</w:t>
      </w:r>
      <w:r>
        <w:rPr>
          <w:rFonts w:hint="eastAsia" w:ascii="宋体" w:hAnsi="宋体" w:eastAsia="宋体" w:cs="宋体"/>
          <w:color w:val="333333"/>
          <w:kern w:val="0"/>
          <w:sz w:val="30"/>
          <w:szCs w:val="30"/>
          <w:lang w:val="en-US" w:eastAsia="zh-CN"/>
        </w:rPr>
        <w:t>36.53</w:t>
      </w:r>
      <w:r>
        <w:rPr>
          <w:rFonts w:hint="eastAsia" w:ascii="宋体" w:hAnsi="宋体" w:eastAsia="宋体" w:cs="宋体"/>
          <w:color w:val="333333"/>
          <w:kern w:val="0"/>
          <w:sz w:val="30"/>
          <w:szCs w:val="30"/>
        </w:rPr>
        <w:t>万元，原因为工资性津贴补贴标准提高。包括基本工资，津贴补贴等人员经费支出占基本支出的</w:t>
      </w:r>
      <w:r>
        <w:rPr>
          <w:rFonts w:hint="eastAsia" w:ascii="宋体" w:hAnsi="宋体" w:eastAsia="宋体" w:cs="宋体"/>
          <w:color w:val="333333"/>
          <w:kern w:val="0"/>
          <w:sz w:val="30"/>
          <w:szCs w:val="30"/>
          <w:lang w:val="en-US" w:eastAsia="zh-CN"/>
        </w:rPr>
        <w:t>96.21</w:t>
      </w:r>
      <w:r>
        <w:rPr>
          <w:rFonts w:hint="eastAsia" w:ascii="宋体" w:hAnsi="宋体" w:eastAsia="宋体" w:cs="宋体"/>
          <w:color w:val="333333"/>
          <w:kern w:val="0"/>
          <w:sz w:val="30"/>
          <w:szCs w:val="30"/>
        </w:rPr>
        <w:t>％；办公经费、印刷费、水电费、汽燃费、办公设备购置等日常公用经费占基本支出的</w:t>
      </w:r>
      <w:r>
        <w:rPr>
          <w:rFonts w:hint="eastAsia" w:ascii="宋体" w:hAnsi="宋体" w:eastAsia="宋体" w:cs="宋体"/>
          <w:color w:val="333333"/>
          <w:kern w:val="0"/>
          <w:sz w:val="30"/>
          <w:szCs w:val="30"/>
          <w:lang w:val="en-US" w:eastAsia="zh-CN"/>
        </w:rPr>
        <w:t>3.79</w:t>
      </w:r>
      <w:r>
        <w:rPr>
          <w:rFonts w:hint="eastAsia" w:ascii="宋体" w:hAnsi="宋体" w:eastAsia="宋体" w:cs="宋体"/>
          <w:color w:val="333333"/>
          <w:kern w:val="0"/>
          <w:sz w:val="30"/>
          <w:szCs w:val="30"/>
        </w:rPr>
        <w:t xml:space="preserve">％。 </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（二）项目支出情况。 </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年用于保障本单位为完成特定的</w:t>
      </w:r>
      <w:r>
        <w:rPr>
          <w:rFonts w:hint="eastAsia" w:ascii="宋体" w:hAnsi="宋体" w:eastAsia="宋体" w:cs="宋体"/>
          <w:color w:val="333333"/>
          <w:kern w:val="0"/>
          <w:sz w:val="30"/>
          <w:szCs w:val="30"/>
          <w:lang w:eastAsia="zh-CN"/>
        </w:rPr>
        <w:t>卫生计生执法监督</w:t>
      </w:r>
      <w:r>
        <w:rPr>
          <w:rFonts w:hint="eastAsia" w:ascii="宋体" w:hAnsi="宋体" w:eastAsia="宋体" w:cs="宋体"/>
          <w:color w:val="333333"/>
          <w:kern w:val="0"/>
          <w:sz w:val="30"/>
          <w:szCs w:val="30"/>
        </w:rPr>
        <w:t>工作任务或事业发展目标，用于专项业务工作的经费支出</w:t>
      </w:r>
      <w:r>
        <w:rPr>
          <w:rFonts w:hint="eastAsia" w:ascii="宋体" w:hAnsi="宋体" w:eastAsia="宋体" w:cs="宋体"/>
          <w:color w:val="333333"/>
          <w:kern w:val="0"/>
          <w:sz w:val="30"/>
          <w:szCs w:val="30"/>
          <w:lang w:val="en-US" w:eastAsia="zh-CN"/>
        </w:rPr>
        <w:t>45.49</w:t>
      </w:r>
      <w:r>
        <w:rPr>
          <w:rFonts w:hint="eastAsia" w:ascii="宋体" w:hAnsi="宋体" w:eastAsia="宋体" w:cs="宋体"/>
          <w:color w:val="333333"/>
          <w:kern w:val="0"/>
          <w:sz w:val="30"/>
          <w:szCs w:val="30"/>
        </w:rPr>
        <w:t>万元。与上年对比</w:t>
      </w:r>
      <w:r>
        <w:rPr>
          <w:rFonts w:hint="eastAsia" w:ascii="宋体" w:hAnsi="宋体" w:eastAsia="宋体" w:cs="宋体"/>
          <w:color w:val="333333"/>
          <w:kern w:val="0"/>
          <w:sz w:val="30"/>
          <w:szCs w:val="30"/>
          <w:lang w:eastAsia="zh-CN"/>
        </w:rPr>
        <w:t>减少</w:t>
      </w:r>
      <w:r>
        <w:rPr>
          <w:rFonts w:hint="eastAsia" w:ascii="宋体" w:hAnsi="宋体" w:eastAsia="宋体" w:cs="宋体"/>
          <w:color w:val="333333"/>
          <w:kern w:val="0"/>
          <w:sz w:val="30"/>
          <w:szCs w:val="30"/>
          <w:lang w:val="en-US" w:eastAsia="zh-CN"/>
        </w:rPr>
        <w:t>15.06</w:t>
      </w:r>
      <w:r>
        <w:rPr>
          <w:rFonts w:hint="eastAsia" w:ascii="宋体" w:hAnsi="宋体" w:eastAsia="宋体" w:cs="宋体"/>
          <w:color w:val="333333"/>
          <w:kern w:val="0"/>
          <w:sz w:val="30"/>
          <w:szCs w:val="30"/>
        </w:rPr>
        <w:t>万元，原因为业务</w:t>
      </w:r>
      <w:r>
        <w:rPr>
          <w:rFonts w:hint="eastAsia" w:ascii="宋体" w:hAnsi="宋体" w:eastAsia="宋体" w:cs="宋体"/>
          <w:color w:val="333333"/>
          <w:kern w:val="0"/>
          <w:sz w:val="30"/>
          <w:szCs w:val="30"/>
          <w:lang w:eastAsia="zh-CN"/>
        </w:rPr>
        <w:t>工作任务较上年增加随之支出相应增加</w:t>
      </w:r>
      <w:r>
        <w:rPr>
          <w:rFonts w:hint="eastAsia" w:ascii="宋体" w:hAnsi="宋体" w:eastAsia="宋体" w:cs="宋体"/>
          <w:color w:val="333333"/>
          <w:kern w:val="0"/>
          <w:sz w:val="30"/>
          <w:szCs w:val="30"/>
        </w:rPr>
        <w:t xml:space="preserve">。 </w:t>
      </w:r>
    </w:p>
    <w:p>
      <w:pPr>
        <w:numPr>
          <w:ilvl w:val="0"/>
          <w:numId w:val="1"/>
        </w:numPr>
        <w:ind w:left="0" w:leftChars="0" w:firstLine="0" w:firstLineChars="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一般公共预算财政拨款支出决算情况说明</w:t>
      </w:r>
    </w:p>
    <w:p>
      <w:pPr>
        <w:widowControl/>
        <w:snapToGrid w:val="0"/>
        <w:spacing w:before="100" w:after="100" w:line="600" w:lineRule="exact"/>
        <w:jc w:val="left"/>
        <w:rPr>
          <w:rFonts w:hint="eastAsia" w:ascii="宋体" w:hAnsi="宋体" w:eastAsia="宋体" w:cs="宋体"/>
          <w:sz w:val="30"/>
          <w:szCs w:val="30"/>
        </w:rPr>
      </w:pPr>
      <w:r>
        <w:rPr>
          <w:rFonts w:hint="eastAsia" w:ascii="宋体" w:hAnsi="宋体" w:eastAsia="宋体" w:cs="宋体"/>
          <w:sz w:val="30"/>
          <w:szCs w:val="30"/>
        </w:rPr>
        <w:t>（一）一般公共预算财政拨款支出决算总体情况</w:t>
      </w:r>
    </w:p>
    <w:p>
      <w:pPr>
        <w:widowControl/>
        <w:shd w:val="clear" w:color="auto" w:fill="FFFFFF"/>
        <w:spacing w:line="360" w:lineRule="auto"/>
        <w:ind w:firstLine="300"/>
        <w:jc w:val="left"/>
        <w:rPr>
          <w:rFonts w:hint="eastAsia" w:ascii="宋体" w:hAnsi="宋体" w:eastAsia="宋体" w:cs="宋体"/>
          <w:kern w:val="0"/>
          <w:sz w:val="30"/>
          <w:szCs w:val="30"/>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年度一般公共预算财政拨款支出</w:t>
      </w:r>
      <w:r>
        <w:rPr>
          <w:rFonts w:hint="eastAsia" w:ascii="宋体" w:hAnsi="宋体" w:eastAsia="宋体" w:cs="宋体"/>
          <w:sz w:val="30"/>
          <w:szCs w:val="30"/>
          <w:lang w:val="en-US" w:eastAsia="zh-CN"/>
        </w:rPr>
        <w:t>289.44</w:t>
      </w:r>
      <w:r>
        <w:rPr>
          <w:rFonts w:hint="eastAsia" w:ascii="宋体" w:hAnsi="宋体" w:eastAsia="宋体" w:cs="宋体"/>
          <w:kern w:val="0"/>
          <w:sz w:val="30"/>
          <w:szCs w:val="30"/>
        </w:rPr>
        <w:t>万元,占本年支出合计的</w:t>
      </w:r>
      <w:r>
        <w:rPr>
          <w:rFonts w:hint="eastAsia" w:ascii="宋体" w:hAnsi="宋体" w:eastAsia="宋体" w:cs="宋体"/>
          <w:kern w:val="0"/>
          <w:sz w:val="30"/>
          <w:szCs w:val="30"/>
          <w:lang w:val="en-US" w:eastAsia="zh-CN"/>
        </w:rPr>
        <w:t>100</w:t>
      </w:r>
      <w:r>
        <w:rPr>
          <w:rFonts w:hint="eastAsia" w:ascii="宋体" w:hAnsi="宋体" w:eastAsia="宋体" w:cs="宋体"/>
          <w:kern w:val="0"/>
          <w:sz w:val="30"/>
          <w:szCs w:val="30"/>
        </w:rPr>
        <w:t>%。与上年对比</w:t>
      </w:r>
      <w:r>
        <w:rPr>
          <w:rFonts w:hint="eastAsia" w:ascii="宋体" w:hAnsi="宋体" w:eastAsia="宋体" w:cs="宋体"/>
          <w:kern w:val="0"/>
          <w:sz w:val="30"/>
          <w:szCs w:val="30"/>
          <w:lang w:eastAsia="zh-CN"/>
        </w:rPr>
        <w:t>增加</w:t>
      </w:r>
      <w:r>
        <w:rPr>
          <w:rFonts w:hint="eastAsia" w:ascii="宋体" w:hAnsi="宋体" w:eastAsia="宋体" w:cs="宋体"/>
          <w:kern w:val="0"/>
          <w:sz w:val="30"/>
          <w:szCs w:val="30"/>
          <w:lang w:val="en-US" w:eastAsia="zh-CN"/>
        </w:rPr>
        <w:t>51.59万元</w:t>
      </w:r>
      <w:r>
        <w:rPr>
          <w:rFonts w:hint="eastAsia" w:ascii="宋体" w:hAnsi="宋体" w:eastAsia="宋体" w:cs="宋体"/>
          <w:sz w:val="30"/>
          <w:szCs w:val="30"/>
        </w:rPr>
        <w:t>,</w:t>
      </w:r>
      <w:r>
        <w:rPr>
          <w:rFonts w:hint="eastAsia" w:ascii="宋体" w:hAnsi="宋体" w:eastAsia="宋体" w:cs="宋体"/>
          <w:color w:val="333333"/>
          <w:kern w:val="0"/>
          <w:sz w:val="30"/>
          <w:szCs w:val="30"/>
        </w:rPr>
        <w:t>原因为工资性津贴补贴标准提高</w:t>
      </w:r>
      <w:r>
        <w:rPr>
          <w:rFonts w:hint="eastAsia" w:ascii="宋体" w:hAnsi="宋体" w:eastAsia="宋体" w:cs="宋体"/>
          <w:color w:val="333333"/>
          <w:kern w:val="0"/>
          <w:sz w:val="30"/>
          <w:szCs w:val="30"/>
          <w:lang w:eastAsia="zh-CN"/>
        </w:rPr>
        <w:t>，人员经费支出增加。</w:t>
      </w:r>
    </w:p>
    <w:p>
      <w:pPr>
        <w:widowControl/>
        <w:snapToGrid w:val="0"/>
        <w:spacing w:before="100" w:after="100" w:line="360" w:lineRule="auto"/>
        <w:jc w:val="left"/>
        <w:rPr>
          <w:rFonts w:hint="eastAsia" w:ascii="宋体" w:hAnsi="宋体" w:eastAsia="宋体" w:cs="宋体"/>
          <w:sz w:val="30"/>
          <w:szCs w:val="30"/>
        </w:rPr>
      </w:pPr>
      <w:r>
        <w:rPr>
          <w:rFonts w:hint="eastAsia" w:ascii="宋体" w:hAnsi="宋体" w:eastAsia="宋体" w:cs="宋体"/>
          <w:sz w:val="30"/>
          <w:szCs w:val="30"/>
        </w:rPr>
        <w:t>（二）一般公共预算财政拨款支出决算具体情况</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eastAsia="宋体" w:cs="宋体"/>
          <w:kern w:val="0"/>
          <w:sz w:val="30"/>
          <w:szCs w:val="30"/>
        </w:rPr>
        <w:t>1.一般公共服务（类）支出</w:t>
      </w:r>
      <w:r>
        <w:rPr>
          <w:rFonts w:hint="eastAsia" w:ascii="宋体" w:hAnsi="宋体" w:eastAsia="宋体" w:cs="宋体"/>
          <w:kern w:val="0"/>
          <w:sz w:val="30"/>
          <w:szCs w:val="30"/>
          <w:lang w:val="en-US" w:eastAsia="zh-CN"/>
        </w:rPr>
        <w:t>12.50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4.32</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单位工作人员</w:t>
      </w:r>
      <w:r>
        <w:rPr>
          <w:rFonts w:hint="eastAsia" w:ascii="宋体" w:hAnsi="宋体" w:eastAsia="宋体" w:cs="宋体"/>
          <w:kern w:val="0"/>
          <w:sz w:val="30"/>
          <w:szCs w:val="30"/>
          <w:lang w:val="en-US" w:eastAsia="zh-CN"/>
        </w:rPr>
        <w:t>2017年度目标督查管理考核绩效经费支出10.70万元，办公费支出0.60万元、电费支出1.20万元</w:t>
      </w:r>
      <w:r>
        <w:rPr>
          <w:rFonts w:hint="eastAsia" w:ascii="宋体" w:hAnsi="宋体" w:eastAsia="宋体" w:cs="宋体"/>
          <w:kern w:val="0"/>
          <w:sz w:val="30"/>
          <w:szCs w:val="30"/>
        </w:rPr>
        <w:t>；</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2.社会保障和就业支出</w:t>
      </w:r>
      <w:r>
        <w:rPr>
          <w:rFonts w:hint="eastAsia" w:ascii="宋体" w:hAnsi="宋体" w:eastAsia="宋体" w:cs="宋体"/>
          <w:kern w:val="0"/>
          <w:sz w:val="30"/>
          <w:szCs w:val="30"/>
          <w:lang w:val="en-US" w:eastAsia="zh-CN"/>
        </w:rPr>
        <w:t>24.58万元，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8.49</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单位基本养老保险缴费支出</w:t>
      </w:r>
      <w:r>
        <w:rPr>
          <w:rFonts w:hint="eastAsia" w:ascii="宋体" w:hAnsi="宋体" w:eastAsia="宋体" w:cs="宋体"/>
          <w:kern w:val="0"/>
          <w:sz w:val="30"/>
          <w:szCs w:val="30"/>
          <w:lang w:val="en-US" w:eastAsia="zh-CN"/>
        </w:rPr>
        <w:t>23.05万元，职业年金支出1.45，其他行政事业单位离退休支出0.08万元；</w:t>
      </w:r>
    </w:p>
    <w:p>
      <w:pPr>
        <w:widowControl/>
        <w:snapToGrid w:val="0"/>
        <w:spacing w:before="100" w:after="100" w:line="360" w:lineRule="auto"/>
        <w:ind w:firstLine="600" w:firstLineChars="200"/>
        <w:jc w:val="left"/>
        <w:rPr>
          <w:rFonts w:hint="eastAsia" w:ascii="宋体" w:hAnsi="宋体" w:eastAsia="宋体" w:cs="宋体"/>
          <w:kern w:val="0"/>
          <w:sz w:val="30"/>
          <w:szCs w:val="30"/>
          <w:lang w:eastAsia="zh-CN"/>
        </w:rPr>
      </w:pPr>
      <w:r>
        <w:rPr>
          <w:rFonts w:hint="eastAsia" w:ascii="宋体" w:hAnsi="宋体" w:eastAsia="宋体" w:cs="宋体"/>
          <w:kern w:val="0"/>
          <w:sz w:val="30"/>
          <w:szCs w:val="30"/>
          <w:lang w:val="en-US" w:eastAsia="zh-CN"/>
        </w:rPr>
        <w:t>3.医疗卫生与计划生育支出192.40万元，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66.47</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lang w:eastAsia="zh-CN"/>
        </w:rPr>
        <w:t>工资福利支出</w:t>
      </w:r>
      <w:r>
        <w:rPr>
          <w:rFonts w:hint="eastAsia" w:ascii="宋体" w:hAnsi="宋体" w:eastAsia="宋体" w:cs="宋体"/>
          <w:kern w:val="0"/>
          <w:sz w:val="30"/>
          <w:szCs w:val="30"/>
          <w:lang w:val="en-US" w:eastAsia="zh-CN"/>
        </w:rPr>
        <w:t>183.14万元，其中：基本工资35.92万元、津贴补贴132.23万元、基本医疗保险缴费8.94万元、公务员医疗补助缴费5.21万元、其他社会保障缴费0.84万元；</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（2）、商品和服务支出8.70万元，其中：办公费0.52万元、邮电费0.022万元、差旅费0.058万元、公务接待费0.068万元、劳务费2.6万元、工会费2.41万元、福利费0.003万元、公务用车运行维护费3.0万元；</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（3）、对个人和家庭补助0.56万元，其中：医疗费0.55万元、奖励金0.01万元；</w:t>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4.</w:t>
      </w:r>
      <w:r>
        <w:rPr>
          <w:rFonts w:hint="eastAsia" w:ascii="宋体" w:hAnsi="宋体" w:eastAsia="宋体" w:cs="宋体"/>
          <w:kern w:val="0"/>
          <w:sz w:val="30"/>
          <w:szCs w:val="30"/>
        </w:rPr>
        <w:t>外交（类）支出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rPr>
        <w:t>.国防（类）支出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kern w:val="0"/>
          <w:sz w:val="30"/>
          <w:szCs w:val="30"/>
          <w:lang w:val="en-US" w:eastAsia="zh-CN"/>
        </w:rPr>
        <w:t>6</w:t>
      </w:r>
      <w:r>
        <w:rPr>
          <w:rFonts w:hint="eastAsia" w:ascii="宋体" w:hAnsi="宋体" w:eastAsia="宋体" w:cs="宋体"/>
          <w:kern w:val="0"/>
          <w:sz w:val="30"/>
          <w:szCs w:val="30"/>
        </w:rPr>
        <w:t>.公共安全（类）支出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numPr>
          <w:ilvl w:val="0"/>
          <w:numId w:val="1"/>
        </w:numPr>
        <w:snapToGrid w:val="0"/>
        <w:spacing w:before="100" w:after="100" w:line="360" w:lineRule="auto"/>
        <w:ind w:left="0" w:leftChars="0" w:firstLine="0" w:firstLineChars="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一般公共预算财政拨款“三公”经费支出决算情况说明</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(一) 一般公共预算财政拨款“三公”经费支出决算总体情况</w:t>
      </w:r>
    </w:p>
    <w:p>
      <w:pPr>
        <w:widowControl/>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年度一般公共预算财政拨款“三公”经费支出预算为</w:t>
      </w:r>
      <w:r>
        <w:rPr>
          <w:rFonts w:hint="eastAsia" w:ascii="宋体" w:hAnsi="宋体" w:eastAsia="宋体" w:cs="宋体"/>
          <w:sz w:val="30"/>
          <w:szCs w:val="30"/>
          <w:lang w:val="en-US" w:eastAsia="zh-CN"/>
        </w:rPr>
        <w:t>5.06</w:t>
      </w:r>
      <w:r>
        <w:rPr>
          <w:rFonts w:hint="eastAsia" w:ascii="宋体" w:hAnsi="宋体" w:eastAsia="宋体" w:cs="宋体"/>
          <w:sz w:val="30"/>
          <w:szCs w:val="30"/>
        </w:rPr>
        <w:t>万元，支出决算为</w:t>
      </w:r>
      <w:r>
        <w:rPr>
          <w:rFonts w:hint="eastAsia" w:ascii="宋体" w:hAnsi="宋体" w:eastAsia="宋体" w:cs="宋体"/>
          <w:sz w:val="30"/>
          <w:szCs w:val="30"/>
          <w:lang w:val="en-US" w:eastAsia="zh-CN"/>
        </w:rPr>
        <w:t>3.60</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71.15</w:t>
      </w:r>
      <w:r>
        <w:rPr>
          <w:rFonts w:hint="eastAsia" w:ascii="宋体" w:hAnsi="宋体" w:eastAsia="宋体" w:cs="宋体"/>
          <w:sz w:val="30"/>
          <w:szCs w:val="30"/>
        </w:rPr>
        <w:t>%。其中：因公出国（境）费支出决算为</w:t>
      </w:r>
      <w:r>
        <w:rPr>
          <w:rFonts w:hint="eastAsia" w:ascii="宋体" w:hAnsi="宋体" w:eastAsia="宋体" w:cs="宋体"/>
          <w:sz w:val="30"/>
          <w:szCs w:val="30"/>
          <w:lang w:val="en-US" w:eastAsia="zh-CN"/>
        </w:rPr>
        <w:t>0</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0</w:t>
      </w:r>
      <w:r>
        <w:rPr>
          <w:rFonts w:hint="eastAsia" w:ascii="宋体" w:hAnsi="宋体" w:eastAsia="宋体" w:cs="宋体"/>
          <w:sz w:val="30"/>
          <w:szCs w:val="30"/>
        </w:rPr>
        <w:t>%；公务用车购置及运行费支出决算为</w:t>
      </w:r>
      <w:r>
        <w:rPr>
          <w:rFonts w:hint="eastAsia" w:ascii="宋体" w:hAnsi="宋体" w:eastAsia="宋体" w:cs="宋体"/>
          <w:sz w:val="30"/>
          <w:szCs w:val="30"/>
          <w:lang w:val="en-US" w:eastAsia="zh-CN"/>
        </w:rPr>
        <w:t>3.52</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82.63</w:t>
      </w:r>
      <w:r>
        <w:rPr>
          <w:rFonts w:hint="eastAsia" w:ascii="宋体" w:hAnsi="宋体" w:eastAsia="宋体" w:cs="宋体"/>
          <w:sz w:val="30"/>
          <w:szCs w:val="30"/>
        </w:rPr>
        <w:t>%；公务接待费支出决算为</w:t>
      </w:r>
      <w:r>
        <w:rPr>
          <w:rFonts w:hint="eastAsia" w:ascii="宋体" w:hAnsi="宋体" w:eastAsia="宋体" w:cs="宋体"/>
          <w:sz w:val="30"/>
          <w:szCs w:val="30"/>
          <w:lang w:val="en-US" w:eastAsia="zh-CN"/>
        </w:rPr>
        <w:t>0.068</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8.50</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p>
    <w:p>
      <w:pPr>
        <w:widowControl/>
        <w:shd w:val="clear" w:color="auto" w:fill="FFFFFF"/>
        <w:spacing w:line="240" w:lineRule="auto"/>
        <w:ind w:firstLine="300"/>
        <w:jc w:val="left"/>
        <w:rPr>
          <w:rFonts w:hint="eastAsia" w:ascii="宋体" w:hAnsi="宋体" w:eastAsia="宋体" w:cs="宋体"/>
          <w:sz w:val="30"/>
          <w:szCs w:val="30"/>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年度一般公共预算财政拨款“三公”经费支出决算数比</w:t>
      </w:r>
      <w:r>
        <w:rPr>
          <w:rFonts w:hint="eastAsia" w:ascii="宋体" w:hAnsi="宋体" w:eastAsia="宋体" w:cs="宋体"/>
          <w:sz w:val="30"/>
          <w:szCs w:val="30"/>
          <w:lang w:val="en-US" w:eastAsia="zh-CN"/>
        </w:rPr>
        <w:t>2017年2.40万元增加1.19</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49.58</w:t>
      </w:r>
      <w:r>
        <w:rPr>
          <w:rFonts w:hint="eastAsia" w:ascii="宋体" w:hAnsi="宋体" w:eastAsia="宋体" w:cs="宋体"/>
          <w:sz w:val="30"/>
          <w:szCs w:val="30"/>
        </w:rPr>
        <w:t>%。其中：公务用车购置及运行费支出决算</w:t>
      </w:r>
      <w:r>
        <w:rPr>
          <w:rFonts w:hint="eastAsia" w:ascii="宋体" w:hAnsi="宋体" w:eastAsia="宋体" w:cs="宋体"/>
          <w:sz w:val="30"/>
          <w:szCs w:val="30"/>
          <w:lang w:eastAsia="zh-CN"/>
        </w:rPr>
        <w:t>较</w:t>
      </w:r>
      <w:r>
        <w:rPr>
          <w:rFonts w:hint="eastAsia" w:ascii="宋体" w:hAnsi="宋体" w:eastAsia="宋体" w:cs="宋体"/>
          <w:sz w:val="30"/>
          <w:szCs w:val="30"/>
          <w:lang w:val="en-US" w:eastAsia="zh-CN"/>
        </w:rPr>
        <w:t>2017年1.74万元增加1.79</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102.87</w:t>
      </w:r>
      <w:r>
        <w:rPr>
          <w:rFonts w:hint="eastAsia" w:ascii="宋体" w:hAnsi="宋体" w:eastAsia="宋体" w:cs="宋体"/>
          <w:sz w:val="30"/>
          <w:szCs w:val="30"/>
        </w:rPr>
        <w:t>%</w:t>
      </w:r>
      <w:r>
        <w:rPr>
          <w:rFonts w:hint="eastAsia" w:ascii="宋体" w:hAnsi="宋体" w:eastAsia="宋体" w:cs="宋体"/>
          <w:sz w:val="30"/>
          <w:szCs w:val="30"/>
          <w:lang w:eastAsia="zh-CN"/>
        </w:rPr>
        <w:t>，因</w:t>
      </w:r>
      <w:r>
        <w:rPr>
          <w:rFonts w:hint="eastAsia" w:ascii="宋体" w:hAnsi="宋体" w:eastAsia="宋体" w:cs="宋体"/>
          <w:sz w:val="30"/>
          <w:szCs w:val="30"/>
          <w:lang w:val="en-US" w:eastAsia="zh-CN"/>
        </w:rPr>
        <w:t>2018年度卫生计生执法监督局任务较上年增加随之支出增加；</w:t>
      </w:r>
      <w:r>
        <w:rPr>
          <w:rFonts w:hint="eastAsia" w:ascii="宋体" w:hAnsi="宋体" w:eastAsia="宋体" w:cs="宋体"/>
          <w:sz w:val="30"/>
          <w:szCs w:val="30"/>
        </w:rPr>
        <w:t>公务接</w:t>
      </w:r>
      <w:r>
        <w:rPr>
          <w:rFonts w:hint="eastAsia" w:ascii="宋体" w:hAnsi="宋体" w:eastAsia="宋体" w:cs="宋体"/>
          <w:sz w:val="30"/>
          <w:szCs w:val="30"/>
          <w:lang w:eastAsia="zh-CN"/>
        </w:rPr>
        <w:t>待费</w:t>
      </w:r>
      <w:r>
        <w:rPr>
          <w:rFonts w:hint="eastAsia" w:ascii="宋体" w:hAnsi="宋体" w:eastAsia="宋体" w:cs="宋体"/>
          <w:sz w:val="30"/>
          <w:szCs w:val="30"/>
        </w:rPr>
        <w:t>支出决算</w:t>
      </w:r>
      <w:r>
        <w:rPr>
          <w:rFonts w:hint="eastAsia" w:ascii="宋体" w:hAnsi="宋体" w:eastAsia="宋体" w:cs="宋体"/>
          <w:sz w:val="30"/>
          <w:szCs w:val="30"/>
          <w:lang w:eastAsia="zh-CN"/>
        </w:rPr>
        <w:t>较往年减少的主要</w:t>
      </w:r>
      <w:r>
        <w:rPr>
          <w:rFonts w:hint="eastAsia" w:ascii="宋体" w:hAnsi="宋体" w:eastAsia="宋体" w:cs="宋体"/>
          <w:color w:val="333333"/>
          <w:kern w:val="0"/>
          <w:sz w:val="30"/>
          <w:szCs w:val="30"/>
        </w:rPr>
        <w:t>原因</w:t>
      </w:r>
      <w:r>
        <w:rPr>
          <w:rFonts w:hint="eastAsia" w:ascii="宋体" w:hAnsi="宋体" w:eastAsia="宋体" w:cs="宋体"/>
          <w:color w:val="333333"/>
          <w:kern w:val="0"/>
          <w:sz w:val="30"/>
          <w:szCs w:val="30"/>
          <w:lang w:eastAsia="zh-CN"/>
        </w:rPr>
        <w:t>是</w:t>
      </w:r>
      <w:r>
        <w:rPr>
          <w:rFonts w:hint="eastAsia" w:ascii="宋体" w:hAnsi="宋体" w:eastAsia="宋体" w:cs="宋体"/>
          <w:color w:val="333333"/>
          <w:kern w:val="0"/>
          <w:sz w:val="30"/>
          <w:szCs w:val="30"/>
        </w:rPr>
        <w:t>本单位严格执行公务接待标准制度，制止奢侈浪费，降低节约开支等规定，使公务接待费支出比上年有所下降</w:t>
      </w:r>
      <w:r>
        <w:rPr>
          <w:rFonts w:hint="eastAsia" w:ascii="宋体" w:hAnsi="宋体" w:eastAsia="宋体" w:cs="宋体"/>
          <w:color w:val="333333"/>
          <w:kern w:val="0"/>
          <w:sz w:val="30"/>
          <w:szCs w:val="30"/>
          <w:lang w:eastAsia="zh-CN"/>
        </w:rPr>
        <w:t>，</w:t>
      </w:r>
      <w:r>
        <w:rPr>
          <w:rFonts w:hint="eastAsia" w:ascii="宋体" w:hAnsi="宋体" w:eastAsia="宋体" w:cs="宋体"/>
          <w:color w:val="333333"/>
          <w:kern w:val="0"/>
          <w:sz w:val="30"/>
          <w:szCs w:val="30"/>
        </w:rPr>
        <w:t xml:space="preserve">主要用于接待开展卫生监督工作督导检查等产生的费用。  </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(二) 一般公共预算财政拨款“三公”经费支出决算具体情况</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年度一般公共预算财政拨款“三公”经费支出决算中，因公出国（境）费支出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万元，占</w:t>
      </w:r>
      <w:r>
        <w:rPr>
          <w:rFonts w:hint="eastAsia" w:ascii="宋体" w:hAnsi="宋体" w:eastAsia="宋体" w:cs="宋体"/>
          <w:sz w:val="30"/>
          <w:szCs w:val="30"/>
          <w:lang w:val="en-US" w:eastAsia="zh-CN"/>
        </w:rPr>
        <w:t>0</w:t>
      </w:r>
      <w:r>
        <w:rPr>
          <w:rFonts w:hint="eastAsia" w:ascii="宋体" w:hAnsi="宋体" w:eastAsia="宋体" w:cs="宋体"/>
          <w:sz w:val="30"/>
          <w:szCs w:val="30"/>
        </w:rPr>
        <w:t>%；公务用车购置及运行维护费支出</w:t>
      </w:r>
      <w:r>
        <w:rPr>
          <w:rFonts w:hint="eastAsia" w:ascii="宋体" w:hAnsi="宋体" w:eastAsia="宋体" w:cs="宋体"/>
          <w:sz w:val="30"/>
          <w:szCs w:val="30"/>
          <w:lang w:val="en-US" w:eastAsia="zh-CN"/>
        </w:rPr>
        <w:t>3.52</w:t>
      </w:r>
      <w:r>
        <w:rPr>
          <w:rFonts w:hint="eastAsia" w:ascii="宋体" w:hAnsi="宋体" w:eastAsia="宋体" w:cs="宋体"/>
          <w:sz w:val="30"/>
          <w:szCs w:val="30"/>
        </w:rPr>
        <w:t>万元，占</w:t>
      </w:r>
      <w:r>
        <w:rPr>
          <w:rFonts w:hint="eastAsia" w:ascii="宋体" w:hAnsi="宋体" w:eastAsia="宋体" w:cs="宋体"/>
          <w:sz w:val="30"/>
          <w:szCs w:val="30"/>
          <w:lang w:val="en-US" w:eastAsia="zh-CN"/>
        </w:rPr>
        <w:t>98.32</w:t>
      </w:r>
      <w:r>
        <w:rPr>
          <w:rFonts w:hint="eastAsia" w:ascii="宋体" w:hAnsi="宋体" w:eastAsia="宋体" w:cs="宋体"/>
          <w:sz w:val="30"/>
          <w:szCs w:val="30"/>
        </w:rPr>
        <w:t>%；公务接待费支出</w:t>
      </w:r>
      <w:r>
        <w:rPr>
          <w:rFonts w:hint="eastAsia" w:ascii="宋体" w:hAnsi="宋体" w:eastAsia="宋体" w:cs="宋体"/>
          <w:sz w:val="30"/>
          <w:szCs w:val="30"/>
          <w:lang w:val="en-US" w:eastAsia="zh-CN"/>
        </w:rPr>
        <w:t>0.068</w:t>
      </w:r>
      <w:r>
        <w:rPr>
          <w:rFonts w:hint="eastAsia" w:ascii="宋体" w:hAnsi="宋体" w:eastAsia="宋体" w:cs="宋体"/>
          <w:sz w:val="30"/>
          <w:szCs w:val="30"/>
        </w:rPr>
        <w:t>万元，占</w:t>
      </w:r>
      <w:r>
        <w:rPr>
          <w:rFonts w:hint="eastAsia" w:ascii="宋体" w:hAnsi="宋体" w:eastAsia="宋体" w:cs="宋体"/>
          <w:sz w:val="30"/>
          <w:szCs w:val="30"/>
          <w:lang w:val="en-US" w:eastAsia="zh-CN"/>
        </w:rPr>
        <w:t>1.68</w:t>
      </w:r>
      <w:r>
        <w:rPr>
          <w:rFonts w:hint="eastAsia" w:ascii="宋体" w:hAnsi="宋体" w:eastAsia="宋体" w:cs="宋体"/>
          <w:sz w:val="30"/>
          <w:szCs w:val="30"/>
        </w:rPr>
        <w:t>%。具体情况如下：</w:t>
      </w:r>
    </w:p>
    <w:p>
      <w:pPr>
        <w:widowControl/>
        <w:numPr>
          <w:ilvl w:val="0"/>
          <w:numId w:val="2"/>
        </w:numPr>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b w:val="0"/>
          <w:bCs/>
          <w:sz w:val="30"/>
          <w:szCs w:val="30"/>
        </w:rPr>
        <w:t>因公出国（境）费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万元，共安排因公出国（境）团组</w:t>
      </w:r>
      <w:r>
        <w:rPr>
          <w:rFonts w:hint="eastAsia" w:ascii="宋体" w:hAnsi="宋体" w:eastAsia="宋体" w:cs="宋体"/>
          <w:sz w:val="30"/>
          <w:szCs w:val="30"/>
          <w:lang w:val="en-US" w:eastAsia="zh-CN"/>
        </w:rPr>
        <w:t>0</w:t>
      </w:r>
      <w:r>
        <w:rPr>
          <w:rFonts w:hint="eastAsia" w:ascii="宋体" w:hAnsi="宋体" w:eastAsia="宋体" w:cs="宋体"/>
          <w:sz w:val="30"/>
          <w:szCs w:val="30"/>
        </w:rPr>
        <w:t>个，累计</w:t>
      </w:r>
      <w:r>
        <w:rPr>
          <w:rFonts w:hint="eastAsia" w:ascii="宋体" w:hAnsi="宋体" w:eastAsia="宋体" w:cs="宋体"/>
          <w:sz w:val="30"/>
          <w:szCs w:val="30"/>
          <w:lang w:val="en-US" w:eastAsia="zh-CN"/>
        </w:rPr>
        <w:t>0</w:t>
      </w:r>
      <w:r>
        <w:rPr>
          <w:rFonts w:hint="eastAsia" w:ascii="宋体" w:hAnsi="宋体" w:eastAsia="宋体" w:cs="宋体"/>
          <w:sz w:val="30"/>
          <w:szCs w:val="30"/>
        </w:rPr>
        <w:t>人次。</w:t>
      </w:r>
      <w:r>
        <w:rPr>
          <w:rFonts w:hint="eastAsia" w:ascii="宋体" w:hAnsi="宋体" w:eastAsia="宋体" w:cs="宋体"/>
          <w:sz w:val="30"/>
          <w:szCs w:val="30"/>
          <w:lang w:val="en-US" w:eastAsia="zh-CN"/>
        </w:rPr>
        <w:t xml:space="preserve"> </w:t>
      </w:r>
    </w:p>
    <w:p>
      <w:pPr>
        <w:widowControl/>
        <w:numPr>
          <w:ilvl w:val="0"/>
          <w:numId w:val="0"/>
        </w:numPr>
        <w:snapToGrid w:val="0"/>
        <w:spacing w:before="100" w:after="100" w:line="360" w:lineRule="auto"/>
        <w:ind w:firstLine="602" w:firstLineChars="200"/>
        <w:jc w:val="left"/>
        <w:rPr>
          <w:rFonts w:hint="eastAsia" w:ascii="宋体" w:hAnsi="宋体" w:eastAsia="宋体" w:cs="宋体"/>
          <w:sz w:val="30"/>
          <w:szCs w:val="30"/>
        </w:rPr>
      </w:pPr>
      <w:r>
        <w:rPr>
          <w:rFonts w:hint="eastAsia" w:ascii="宋体" w:hAnsi="宋体" w:eastAsia="宋体" w:cs="宋体"/>
          <w:b/>
          <w:sz w:val="30"/>
          <w:szCs w:val="30"/>
        </w:rPr>
        <w:t>2.</w:t>
      </w:r>
      <w:r>
        <w:rPr>
          <w:rFonts w:hint="eastAsia" w:ascii="宋体" w:hAnsi="宋体" w:eastAsia="宋体" w:cs="宋体"/>
          <w:b w:val="0"/>
          <w:bCs/>
          <w:sz w:val="30"/>
          <w:szCs w:val="30"/>
        </w:rPr>
        <w:t xml:space="preserve"> 公务用车购置及运行维护费支</w:t>
      </w:r>
      <w:r>
        <w:rPr>
          <w:rFonts w:hint="eastAsia" w:ascii="宋体" w:hAnsi="宋体" w:eastAsia="宋体" w:cs="宋体"/>
          <w:sz w:val="30"/>
          <w:szCs w:val="30"/>
        </w:rPr>
        <w:t>出</w:t>
      </w:r>
      <w:r>
        <w:rPr>
          <w:rFonts w:hint="eastAsia" w:ascii="宋体" w:hAnsi="宋体" w:eastAsia="宋体" w:cs="宋体"/>
          <w:sz w:val="30"/>
          <w:szCs w:val="30"/>
          <w:lang w:val="en-US" w:eastAsia="zh-CN"/>
        </w:rPr>
        <w:t>3.52</w:t>
      </w:r>
      <w:r>
        <w:rPr>
          <w:rFonts w:hint="eastAsia" w:ascii="宋体" w:hAnsi="宋体" w:eastAsia="宋体" w:cs="宋体"/>
          <w:sz w:val="30"/>
          <w:szCs w:val="30"/>
        </w:rPr>
        <w:t>万元。</w:t>
      </w:r>
    </w:p>
    <w:p>
      <w:pPr>
        <w:widowControl/>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b w:val="0"/>
          <w:bCs/>
          <w:sz w:val="30"/>
          <w:szCs w:val="30"/>
        </w:rPr>
        <w:t>公务用车购置</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万元，购置车辆</w:t>
      </w:r>
      <w:r>
        <w:rPr>
          <w:rFonts w:hint="eastAsia" w:ascii="宋体" w:hAnsi="宋体" w:eastAsia="宋体" w:cs="宋体"/>
          <w:sz w:val="30"/>
          <w:szCs w:val="30"/>
          <w:lang w:val="en-US" w:eastAsia="zh-CN"/>
        </w:rPr>
        <w:t>0</w:t>
      </w:r>
      <w:r>
        <w:rPr>
          <w:rFonts w:hint="eastAsia" w:ascii="宋体" w:hAnsi="宋体" w:eastAsia="宋体" w:cs="宋体"/>
          <w:sz w:val="30"/>
          <w:szCs w:val="30"/>
        </w:rPr>
        <w:t>辆。</w:t>
      </w:r>
      <w:r>
        <w:rPr>
          <w:rFonts w:hint="eastAsia" w:ascii="宋体" w:hAnsi="宋体" w:eastAsia="宋体" w:cs="宋体"/>
          <w:sz w:val="30"/>
          <w:szCs w:val="30"/>
          <w:lang w:val="en-US" w:eastAsia="zh-CN"/>
        </w:rPr>
        <w:t xml:space="preserve"> </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b w:val="0"/>
          <w:bCs/>
          <w:sz w:val="30"/>
          <w:szCs w:val="30"/>
        </w:rPr>
        <w:t>公务用车运行维护</w:t>
      </w:r>
      <w:r>
        <w:rPr>
          <w:rFonts w:hint="eastAsia" w:ascii="宋体" w:hAnsi="宋体" w:eastAsia="宋体" w:cs="宋体"/>
          <w:sz w:val="30"/>
          <w:szCs w:val="30"/>
        </w:rPr>
        <w:t>支出</w:t>
      </w:r>
      <w:r>
        <w:rPr>
          <w:rFonts w:hint="eastAsia" w:ascii="宋体" w:hAnsi="宋体" w:eastAsia="宋体" w:cs="宋体"/>
          <w:sz w:val="30"/>
          <w:szCs w:val="30"/>
          <w:lang w:val="en-US" w:eastAsia="zh-CN"/>
        </w:rPr>
        <w:t>3.52</w:t>
      </w:r>
      <w:r>
        <w:rPr>
          <w:rFonts w:hint="eastAsia" w:ascii="宋体" w:hAnsi="宋体" w:eastAsia="宋体" w:cs="宋体"/>
          <w:sz w:val="30"/>
          <w:szCs w:val="30"/>
        </w:rPr>
        <w:t>万元，</w:t>
      </w:r>
      <w:r>
        <w:rPr>
          <w:rFonts w:hint="eastAsia" w:ascii="宋体" w:hAnsi="宋体" w:eastAsia="宋体" w:cs="宋体"/>
          <w:sz w:val="30"/>
          <w:szCs w:val="30"/>
          <w:lang w:eastAsia="zh-CN"/>
        </w:rPr>
        <w:t>其中：</w:t>
      </w:r>
      <w:r>
        <w:rPr>
          <w:rFonts w:hint="eastAsia" w:ascii="宋体" w:hAnsi="宋体" w:eastAsia="宋体" w:cs="宋体"/>
          <w:sz w:val="30"/>
          <w:szCs w:val="30"/>
          <w:lang w:val="en-US" w:eastAsia="zh-CN"/>
        </w:rPr>
        <w:t>从财政安排的2018年车辆运行维护费中支出3.0万元（1.5万元/辆）、上年结转的车辆运行维护费中支出0.52万元，</w:t>
      </w:r>
      <w:r>
        <w:rPr>
          <w:rFonts w:hint="eastAsia" w:ascii="宋体" w:hAnsi="宋体" w:eastAsia="宋体" w:cs="宋体"/>
          <w:sz w:val="30"/>
          <w:szCs w:val="30"/>
        </w:rPr>
        <w:t>主要用于</w:t>
      </w:r>
      <w:r>
        <w:rPr>
          <w:rFonts w:hint="eastAsia" w:ascii="宋体" w:hAnsi="宋体" w:eastAsia="宋体" w:cs="宋体"/>
          <w:sz w:val="30"/>
          <w:szCs w:val="30"/>
          <w:lang w:val="en-US" w:eastAsia="zh-CN"/>
        </w:rPr>
        <w:t>2018年开展卫生监督执法工作</w:t>
      </w:r>
      <w:r>
        <w:rPr>
          <w:rFonts w:hint="eastAsia" w:ascii="宋体" w:hAnsi="宋体" w:eastAsia="宋体" w:cs="宋体"/>
          <w:sz w:val="30"/>
          <w:szCs w:val="30"/>
        </w:rPr>
        <w:t>所需车辆燃料费、维修费、过路过桥费、保险费等。</w:t>
      </w:r>
    </w:p>
    <w:p>
      <w:pPr>
        <w:widowControl/>
        <w:snapToGrid w:val="0"/>
        <w:spacing w:before="100" w:after="100" w:line="360" w:lineRule="auto"/>
        <w:ind w:firstLine="602" w:firstLineChars="200"/>
        <w:jc w:val="left"/>
        <w:rPr>
          <w:rFonts w:hint="eastAsia" w:ascii="宋体" w:hAnsi="宋体" w:eastAsia="宋体" w:cs="宋体"/>
          <w:sz w:val="30"/>
          <w:szCs w:val="30"/>
        </w:rPr>
      </w:pPr>
      <w:r>
        <w:rPr>
          <w:rFonts w:hint="eastAsia" w:ascii="宋体" w:hAnsi="宋体" w:eastAsia="宋体" w:cs="宋体"/>
          <w:b/>
          <w:sz w:val="30"/>
          <w:szCs w:val="30"/>
        </w:rPr>
        <w:t>3.</w:t>
      </w:r>
      <w:r>
        <w:rPr>
          <w:rFonts w:hint="eastAsia" w:ascii="宋体" w:hAnsi="宋体" w:eastAsia="宋体" w:cs="宋体"/>
          <w:b w:val="0"/>
          <w:bCs/>
          <w:sz w:val="30"/>
          <w:szCs w:val="30"/>
        </w:rPr>
        <w:t>公务接待费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0.068</w:t>
      </w:r>
      <w:r>
        <w:rPr>
          <w:rFonts w:hint="eastAsia" w:ascii="宋体" w:hAnsi="宋体" w:eastAsia="宋体" w:cs="宋体"/>
          <w:sz w:val="30"/>
          <w:szCs w:val="30"/>
        </w:rPr>
        <w:t>万元。其中：</w:t>
      </w:r>
    </w:p>
    <w:p>
      <w:pPr>
        <w:widowControl/>
        <w:shd w:val="clear" w:color="auto" w:fill="FFFFFF"/>
        <w:spacing w:line="240" w:lineRule="auto"/>
        <w:ind w:firstLine="300"/>
        <w:jc w:val="left"/>
        <w:rPr>
          <w:rFonts w:hint="eastAsia" w:ascii="宋体" w:hAnsi="宋体" w:eastAsia="宋体" w:cs="宋体"/>
          <w:sz w:val="30"/>
          <w:szCs w:val="30"/>
        </w:rPr>
      </w:pPr>
      <w:r>
        <w:rPr>
          <w:rFonts w:hint="eastAsia" w:ascii="宋体" w:hAnsi="宋体" w:eastAsia="宋体" w:cs="宋体"/>
          <w:b w:val="0"/>
          <w:bCs/>
          <w:sz w:val="30"/>
          <w:szCs w:val="30"/>
        </w:rPr>
        <w:t>国内接待费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0.068</w:t>
      </w:r>
      <w:r>
        <w:rPr>
          <w:rFonts w:hint="eastAsia" w:ascii="宋体" w:hAnsi="宋体" w:eastAsia="宋体" w:cs="宋体"/>
          <w:sz w:val="30"/>
          <w:szCs w:val="30"/>
        </w:rPr>
        <w:t>万元（其中：外事接待费支出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万元），共安排国内公务接待</w:t>
      </w:r>
      <w:r>
        <w:rPr>
          <w:rFonts w:hint="eastAsia" w:ascii="宋体" w:hAnsi="宋体" w:eastAsia="宋体" w:cs="宋体"/>
          <w:sz w:val="30"/>
          <w:szCs w:val="30"/>
          <w:lang w:val="en-US" w:eastAsia="zh-CN"/>
        </w:rPr>
        <w:t>1</w:t>
      </w:r>
      <w:r>
        <w:rPr>
          <w:rFonts w:hint="eastAsia" w:ascii="宋体" w:hAnsi="宋体" w:eastAsia="宋体" w:cs="宋体"/>
          <w:sz w:val="30"/>
          <w:szCs w:val="30"/>
        </w:rPr>
        <w:t>批次（其中：外事接待</w:t>
      </w:r>
      <w:r>
        <w:rPr>
          <w:rFonts w:hint="eastAsia" w:ascii="宋体" w:hAnsi="宋体" w:eastAsia="宋体" w:cs="宋体"/>
          <w:sz w:val="30"/>
          <w:szCs w:val="30"/>
          <w:lang w:val="en-US" w:eastAsia="zh-CN"/>
        </w:rPr>
        <w:t>0</w:t>
      </w:r>
      <w:r>
        <w:rPr>
          <w:rFonts w:hint="eastAsia" w:ascii="宋体" w:hAnsi="宋体" w:eastAsia="宋体" w:cs="宋体"/>
          <w:sz w:val="30"/>
          <w:szCs w:val="30"/>
        </w:rPr>
        <w:t>批次），接待人次</w:t>
      </w:r>
      <w:r>
        <w:rPr>
          <w:rFonts w:hint="eastAsia" w:ascii="宋体" w:hAnsi="宋体" w:eastAsia="宋体" w:cs="宋体"/>
          <w:sz w:val="30"/>
          <w:szCs w:val="30"/>
          <w:lang w:val="en-US" w:eastAsia="zh-CN"/>
        </w:rPr>
        <w:t>24</w:t>
      </w:r>
      <w:r>
        <w:rPr>
          <w:rFonts w:hint="eastAsia" w:ascii="宋体" w:hAnsi="宋体" w:eastAsia="宋体" w:cs="宋体"/>
          <w:sz w:val="30"/>
          <w:szCs w:val="30"/>
        </w:rPr>
        <w:t>人（其中：外事接待人次</w:t>
      </w:r>
      <w:r>
        <w:rPr>
          <w:rFonts w:hint="eastAsia" w:ascii="宋体" w:hAnsi="宋体" w:eastAsia="宋体" w:cs="宋体"/>
          <w:sz w:val="30"/>
          <w:szCs w:val="30"/>
          <w:lang w:val="en-US" w:eastAsia="zh-CN"/>
        </w:rPr>
        <w:t>0</w:t>
      </w:r>
      <w:r>
        <w:rPr>
          <w:rFonts w:hint="eastAsia" w:ascii="宋体" w:hAnsi="宋体" w:eastAsia="宋体" w:cs="宋体"/>
          <w:sz w:val="30"/>
          <w:szCs w:val="30"/>
        </w:rPr>
        <w:t>人）。主要用于</w:t>
      </w:r>
      <w:r>
        <w:rPr>
          <w:rFonts w:hint="eastAsia" w:ascii="宋体" w:hAnsi="宋体" w:eastAsia="宋体" w:cs="宋体"/>
          <w:sz w:val="30"/>
          <w:szCs w:val="30"/>
          <w:lang w:val="en-US" w:eastAsia="zh-CN"/>
        </w:rPr>
        <w:t>2018年</w:t>
      </w:r>
      <w:r>
        <w:rPr>
          <w:rFonts w:hint="eastAsia" w:ascii="宋体" w:hAnsi="宋体" w:eastAsia="宋体" w:cs="宋体"/>
          <w:color w:val="333333"/>
          <w:kern w:val="0"/>
          <w:sz w:val="30"/>
          <w:szCs w:val="30"/>
        </w:rPr>
        <w:t xml:space="preserve">开展卫生监督工作督导检查等产生的费用。  </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b w:val="0"/>
          <w:bCs/>
          <w:sz w:val="30"/>
          <w:szCs w:val="30"/>
        </w:rPr>
        <w:t>国（境）外接待费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万元，共安排国（境）外公务接待</w:t>
      </w:r>
      <w:r>
        <w:rPr>
          <w:rFonts w:hint="eastAsia" w:ascii="宋体" w:hAnsi="宋体" w:eastAsia="宋体" w:cs="宋体"/>
          <w:sz w:val="30"/>
          <w:szCs w:val="30"/>
          <w:lang w:val="en-US" w:eastAsia="zh-CN"/>
        </w:rPr>
        <w:t>0</w:t>
      </w:r>
      <w:r>
        <w:rPr>
          <w:rFonts w:hint="eastAsia" w:ascii="宋体" w:hAnsi="宋体" w:eastAsia="宋体" w:cs="宋体"/>
          <w:sz w:val="30"/>
          <w:szCs w:val="30"/>
        </w:rPr>
        <w:t>批次，接待人次</w:t>
      </w:r>
      <w:r>
        <w:rPr>
          <w:rFonts w:hint="eastAsia" w:ascii="宋体" w:hAnsi="宋体" w:eastAsia="宋体" w:cs="宋体"/>
          <w:sz w:val="30"/>
          <w:szCs w:val="30"/>
          <w:lang w:val="en-US" w:eastAsia="zh-CN"/>
        </w:rPr>
        <w:t>0</w:t>
      </w:r>
      <w:r>
        <w:rPr>
          <w:rFonts w:hint="eastAsia" w:ascii="宋体" w:hAnsi="宋体" w:eastAsia="宋体" w:cs="宋体"/>
          <w:sz w:val="30"/>
          <w:szCs w:val="30"/>
        </w:rPr>
        <w:t>人。</w:t>
      </w:r>
      <w:r>
        <w:rPr>
          <w:rFonts w:hint="eastAsia" w:ascii="宋体" w:hAnsi="宋体" w:eastAsia="宋体" w:cs="宋体"/>
          <w:sz w:val="30"/>
          <w:szCs w:val="30"/>
          <w:lang w:val="en-US" w:eastAsia="zh-CN"/>
        </w:rPr>
        <w:t xml:space="preserve"> </w:t>
      </w:r>
    </w:p>
    <w:p>
      <w:pPr>
        <w:widowControl/>
        <w:snapToGrid w:val="0"/>
        <w:spacing w:before="100" w:after="100" w:line="360" w:lineRule="auto"/>
        <w:jc w:val="left"/>
        <w:rPr>
          <w:rFonts w:hint="eastAsia" w:ascii="宋体" w:hAnsi="宋体" w:eastAsia="宋体" w:cs="宋体"/>
          <w:b/>
          <w:bCs/>
          <w:sz w:val="32"/>
          <w:szCs w:val="32"/>
        </w:rPr>
      </w:pPr>
      <w:r>
        <w:rPr>
          <w:rFonts w:hint="eastAsia" w:ascii="宋体" w:hAnsi="宋体" w:eastAsia="宋体" w:cs="宋体"/>
          <w:b/>
          <w:bCs/>
          <w:sz w:val="32"/>
          <w:szCs w:val="32"/>
          <w:lang w:eastAsia="zh-CN"/>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其他重要事项及相关口径情况说明</w:t>
      </w:r>
    </w:p>
    <w:p>
      <w:pPr>
        <w:jc w:val="left"/>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机关运行经费支出情况</w:t>
      </w:r>
    </w:p>
    <w:p>
      <w:pPr>
        <w:ind w:left="225" w:leftChars="107" w:firstLine="300" w:firstLineChars="100"/>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2018</w:t>
      </w:r>
      <w:r>
        <w:rPr>
          <w:rFonts w:hint="eastAsia" w:ascii="宋体" w:hAnsi="宋体" w:eastAsia="宋体" w:cs="宋体"/>
          <w:sz w:val="30"/>
          <w:szCs w:val="30"/>
        </w:rPr>
        <w:t>年</w:t>
      </w:r>
      <w:r>
        <w:rPr>
          <w:rFonts w:hint="eastAsia" w:ascii="宋体" w:hAnsi="宋体" w:eastAsia="宋体" w:cs="宋体"/>
          <w:sz w:val="30"/>
          <w:szCs w:val="30"/>
          <w:lang w:eastAsia="zh-CN"/>
        </w:rPr>
        <w:t>参照公务员管理事业单位</w:t>
      </w:r>
      <w:r>
        <w:rPr>
          <w:rFonts w:hint="eastAsia" w:ascii="宋体" w:hAnsi="宋体" w:eastAsia="宋体" w:cs="宋体"/>
          <w:sz w:val="30"/>
          <w:szCs w:val="30"/>
        </w:rPr>
        <w:t>支出</w:t>
      </w:r>
      <w:r>
        <w:rPr>
          <w:rFonts w:hint="eastAsia" w:ascii="宋体" w:hAnsi="宋体" w:eastAsia="宋体" w:cs="宋体"/>
          <w:sz w:val="30"/>
          <w:szCs w:val="30"/>
          <w:lang w:val="en-US" w:eastAsia="zh-CN"/>
        </w:rPr>
        <w:t>10.59</w:t>
      </w:r>
      <w:r>
        <w:rPr>
          <w:rFonts w:hint="eastAsia" w:ascii="宋体" w:hAnsi="宋体" w:eastAsia="宋体" w:cs="宋体"/>
          <w:sz w:val="30"/>
          <w:szCs w:val="30"/>
        </w:rPr>
        <w:t>万元，与上年</w:t>
      </w:r>
      <w:r>
        <w:rPr>
          <w:rFonts w:hint="eastAsia" w:ascii="宋体" w:hAnsi="宋体" w:eastAsia="宋体" w:cs="宋体"/>
          <w:sz w:val="30"/>
          <w:szCs w:val="30"/>
          <w:lang w:val="en-US" w:eastAsia="zh-CN"/>
        </w:rPr>
        <w:t>7.90万元</w:t>
      </w:r>
      <w:r>
        <w:rPr>
          <w:rFonts w:hint="eastAsia" w:ascii="宋体" w:hAnsi="宋体" w:eastAsia="宋体" w:cs="宋体"/>
          <w:sz w:val="30"/>
          <w:szCs w:val="30"/>
        </w:rPr>
        <w:t>对比</w:t>
      </w:r>
      <w:r>
        <w:rPr>
          <w:rFonts w:hint="eastAsia" w:ascii="宋体" w:hAnsi="宋体" w:eastAsia="宋体" w:cs="宋体"/>
          <w:sz w:val="30"/>
          <w:szCs w:val="30"/>
          <w:lang w:eastAsia="zh-CN"/>
        </w:rPr>
        <w:t>增加</w:t>
      </w:r>
      <w:r>
        <w:rPr>
          <w:rFonts w:hint="eastAsia" w:ascii="宋体" w:hAnsi="宋体" w:eastAsia="宋体" w:cs="宋体"/>
          <w:sz w:val="30"/>
          <w:szCs w:val="30"/>
          <w:lang w:val="en-US" w:eastAsia="zh-CN"/>
        </w:rPr>
        <w:t>2.69万元</w:t>
      </w:r>
      <w:r>
        <w:rPr>
          <w:rFonts w:hint="eastAsia" w:ascii="宋体" w:hAnsi="宋体" w:eastAsia="宋体" w:cs="宋体"/>
          <w:sz w:val="30"/>
          <w:szCs w:val="30"/>
        </w:rPr>
        <w:t>,主要原因</w:t>
      </w:r>
      <w:r>
        <w:rPr>
          <w:rFonts w:hint="eastAsia" w:ascii="宋体" w:hAnsi="宋体" w:eastAsia="宋体" w:cs="宋体"/>
          <w:sz w:val="30"/>
          <w:szCs w:val="30"/>
          <w:lang w:eastAsia="zh-CN"/>
        </w:rPr>
        <w:t>日常公用支出较上年增加</w:t>
      </w:r>
      <w:r>
        <w:rPr>
          <w:rFonts w:hint="eastAsia" w:ascii="宋体" w:hAnsi="宋体" w:eastAsia="宋体" w:cs="宋体"/>
          <w:sz w:val="30"/>
          <w:szCs w:val="30"/>
        </w:rPr>
        <w:t>。</w:t>
      </w:r>
    </w:p>
    <w:p>
      <w:pPr>
        <w:numPr>
          <w:ilvl w:val="0"/>
          <w:numId w:val="3"/>
        </w:numPr>
        <w:jc w:val="left"/>
        <w:rPr>
          <w:rFonts w:hint="eastAsia" w:ascii="宋体" w:hAnsi="宋体" w:eastAsia="宋体" w:cs="宋体"/>
          <w:sz w:val="30"/>
          <w:szCs w:val="30"/>
        </w:rPr>
      </w:pPr>
      <w:r>
        <w:rPr>
          <w:rFonts w:hint="eastAsia" w:ascii="宋体" w:hAnsi="宋体" w:eastAsia="宋体" w:cs="宋体"/>
          <w:sz w:val="30"/>
          <w:szCs w:val="30"/>
        </w:rPr>
        <w:t>国有资产占用情况</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截至201</w:t>
      </w:r>
      <w:r>
        <w:rPr>
          <w:rFonts w:hint="eastAsia" w:ascii="宋体" w:hAnsi="宋体" w:eastAsia="宋体" w:cs="宋体"/>
          <w:sz w:val="30"/>
          <w:szCs w:val="30"/>
          <w:lang w:val="en-US" w:eastAsia="zh-CN"/>
        </w:rPr>
        <w:t>8</w:t>
      </w:r>
      <w:r>
        <w:rPr>
          <w:rFonts w:hint="eastAsia" w:ascii="宋体" w:hAnsi="宋体" w:eastAsia="宋体" w:cs="宋体"/>
          <w:sz w:val="30"/>
          <w:szCs w:val="30"/>
        </w:rPr>
        <w:t>年12月31日，资产总额</w:t>
      </w:r>
      <w:r>
        <w:rPr>
          <w:rFonts w:hint="eastAsia" w:ascii="宋体" w:hAnsi="宋体" w:eastAsia="宋体" w:cs="宋体"/>
          <w:sz w:val="30"/>
          <w:szCs w:val="30"/>
          <w:lang w:val="en-US" w:eastAsia="zh-CN"/>
        </w:rPr>
        <w:t>101.97</w:t>
      </w:r>
      <w:r>
        <w:rPr>
          <w:rFonts w:hint="eastAsia" w:ascii="宋体" w:hAnsi="宋体" w:eastAsia="宋体" w:cs="宋体"/>
          <w:sz w:val="30"/>
          <w:szCs w:val="30"/>
        </w:rPr>
        <w:t>万元，其中，流动资产</w:t>
      </w:r>
      <w:r>
        <w:rPr>
          <w:rFonts w:hint="eastAsia" w:ascii="宋体" w:hAnsi="宋体" w:eastAsia="宋体" w:cs="宋体"/>
          <w:sz w:val="30"/>
          <w:szCs w:val="30"/>
          <w:lang w:val="en-US" w:eastAsia="zh-CN"/>
        </w:rPr>
        <w:t>9.19</w:t>
      </w:r>
      <w:r>
        <w:rPr>
          <w:rFonts w:hint="eastAsia" w:ascii="宋体" w:hAnsi="宋体" w:eastAsia="宋体" w:cs="宋体"/>
          <w:sz w:val="30"/>
          <w:szCs w:val="30"/>
        </w:rPr>
        <w:t>万元，固定资产</w:t>
      </w:r>
      <w:r>
        <w:rPr>
          <w:rFonts w:hint="eastAsia" w:ascii="宋体" w:hAnsi="宋体" w:eastAsia="宋体" w:cs="宋体"/>
          <w:sz w:val="30"/>
          <w:szCs w:val="30"/>
          <w:lang w:val="en-US" w:eastAsia="zh-CN"/>
        </w:rPr>
        <w:t>91.32</w:t>
      </w:r>
      <w:r>
        <w:rPr>
          <w:rFonts w:hint="eastAsia" w:ascii="宋体" w:hAnsi="宋体" w:eastAsia="宋体" w:cs="宋体"/>
          <w:sz w:val="30"/>
          <w:szCs w:val="30"/>
        </w:rPr>
        <w:t>万元，对外投资及有价证券</w:t>
      </w:r>
      <w:r>
        <w:rPr>
          <w:rFonts w:hint="eastAsia" w:ascii="宋体" w:hAnsi="宋体" w:eastAsia="宋体" w:cs="宋体"/>
          <w:sz w:val="30"/>
          <w:szCs w:val="30"/>
          <w:lang w:val="en-US" w:eastAsia="zh-CN"/>
        </w:rPr>
        <w:t>0</w:t>
      </w:r>
      <w:r>
        <w:rPr>
          <w:rFonts w:hint="eastAsia" w:ascii="宋体" w:hAnsi="宋体" w:eastAsia="宋体" w:cs="宋体"/>
          <w:sz w:val="30"/>
          <w:szCs w:val="30"/>
        </w:rPr>
        <w:t>万元，在建工程</w:t>
      </w:r>
      <w:r>
        <w:rPr>
          <w:rFonts w:hint="eastAsia" w:ascii="宋体" w:hAnsi="宋体" w:eastAsia="宋体" w:cs="宋体"/>
          <w:sz w:val="30"/>
          <w:szCs w:val="30"/>
          <w:lang w:val="en-US" w:eastAsia="zh-CN"/>
        </w:rPr>
        <w:t>0</w:t>
      </w:r>
      <w:r>
        <w:rPr>
          <w:rFonts w:hint="eastAsia" w:ascii="宋体" w:hAnsi="宋体" w:eastAsia="宋体" w:cs="宋体"/>
          <w:sz w:val="30"/>
          <w:szCs w:val="30"/>
        </w:rPr>
        <w:t>万元，无形资产</w:t>
      </w:r>
      <w:r>
        <w:rPr>
          <w:rFonts w:hint="eastAsia" w:ascii="宋体" w:hAnsi="宋体" w:eastAsia="宋体" w:cs="宋体"/>
          <w:sz w:val="30"/>
          <w:szCs w:val="30"/>
          <w:lang w:val="en-US" w:eastAsia="zh-CN"/>
        </w:rPr>
        <w:t>1.46</w:t>
      </w:r>
      <w:r>
        <w:rPr>
          <w:rFonts w:hint="eastAsia" w:ascii="宋体" w:hAnsi="宋体" w:eastAsia="宋体" w:cs="宋体"/>
          <w:sz w:val="30"/>
          <w:szCs w:val="30"/>
        </w:rPr>
        <w:t>万元，其他资产</w:t>
      </w:r>
      <w:r>
        <w:rPr>
          <w:rFonts w:hint="eastAsia" w:ascii="宋体" w:hAnsi="宋体" w:eastAsia="宋体" w:cs="宋体"/>
          <w:sz w:val="30"/>
          <w:szCs w:val="30"/>
          <w:lang w:val="en-US" w:eastAsia="zh-CN"/>
        </w:rPr>
        <w:t>0</w:t>
      </w:r>
      <w:r>
        <w:rPr>
          <w:rFonts w:hint="eastAsia" w:ascii="宋体" w:hAnsi="宋体" w:eastAsia="宋体" w:cs="宋体"/>
          <w:sz w:val="30"/>
          <w:szCs w:val="30"/>
        </w:rPr>
        <w:t>万元（具体内容详见附表）。与上年相比，本年资产总额增加</w:t>
      </w:r>
      <w:r>
        <w:rPr>
          <w:rFonts w:hint="eastAsia" w:ascii="宋体" w:hAnsi="宋体" w:eastAsia="宋体" w:cs="宋体"/>
          <w:sz w:val="30"/>
          <w:szCs w:val="30"/>
          <w:lang w:val="en-US" w:eastAsia="zh-CN"/>
        </w:rPr>
        <w:t>4.85</w:t>
      </w:r>
      <w:r>
        <w:rPr>
          <w:rFonts w:hint="eastAsia" w:ascii="宋体" w:hAnsi="宋体" w:eastAsia="宋体" w:cs="宋体"/>
          <w:sz w:val="30"/>
          <w:szCs w:val="30"/>
        </w:rPr>
        <w:t>万元，其中固定资产增加</w:t>
      </w:r>
      <w:r>
        <w:rPr>
          <w:rFonts w:hint="eastAsia" w:ascii="宋体" w:hAnsi="宋体" w:eastAsia="宋体" w:cs="宋体"/>
          <w:sz w:val="30"/>
          <w:szCs w:val="30"/>
          <w:lang w:val="en-US" w:eastAsia="zh-CN"/>
        </w:rPr>
        <w:t>0</w:t>
      </w:r>
      <w:r>
        <w:rPr>
          <w:rFonts w:hint="eastAsia" w:ascii="宋体" w:hAnsi="宋体" w:eastAsia="宋体" w:cs="宋体"/>
          <w:sz w:val="30"/>
          <w:szCs w:val="30"/>
        </w:rPr>
        <w:t>万元。处置房屋建筑物</w:t>
      </w:r>
      <w:r>
        <w:rPr>
          <w:rFonts w:hint="eastAsia" w:ascii="宋体" w:hAnsi="宋体" w:eastAsia="宋体" w:cs="宋体"/>
          <w:sz w:val="30"/>
          <w:szCs w:val="30"/>
          <w:lang w:val="en-US" w:eastAsia="zh-CN"/>
        </w:rPr>
        <w:t>0</w:t>
      </w:r>
      <w:r>
        <w:rPr>
          <w:rFonts w:hint="eastAsia" w:ascii="宋体" w:hAnsi="宋体" w:eastAsia="宋体" w:cs="宋体"/>
          <w:sz w:val="30"/>
          <w:szCs w:val="30"/>
        </w:rPr>
        <w:t>平方米，账面原值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万元；处置车辆</w:t>
      </w:r>
      <w:r>
        <w:rPr>
          <w:rFonts w:hint="eastAsia" w:ascii="宋体" w:hAnsi="宋体" w:eastAsia="宋体" w:cs="宋体"/>
          <w:sz w:val="30"/>
          <w:szCs w:val="30"/>
          <w:lang w:val="en-US" w:eastAsia="zh-CN"/>
        </w:rPr>
        <w:t>0</w:t>
      </w:r>
      <w:r>
        <w:rPr>
          <w:rFonts w:hint="eastAsia" w:ascii="宋体" w:hAnsi="宋体" w:eastAsia="宋体" w:cs="宋体"/>
          <w:sz w:val="30"/>
          <w:szCs w:val="30"/>
        </w:rPr>
        <w:t>辆，账面原值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万元；报废报损资产</w:t>
      </w:r>
      <w:r>
        <w:rPr>
          <w:rFonts w:hint="eastAsia" w:ascii="宋体" w:hAnsi="宋体" w:eastAsia="宋体" w:cs="宋体"/>
          <w:sz w:val="30"/>
          <w:szCs w:val="30"/>
          <w:lang w:val="en-US" w:eastAsia="zh-CN"/>
        </w:rPr>
        <w:t>0</w:t>
      </w:r>
      <w:r>
        <w:rPr>
          <w:rFonts w:hint="eastAsia" w:ascii="宋体" w:hAnsi="宋体" w:eastAsia="宋体" w:cs="宋体"/>
          <w:sz w:val="30"/>
          <w:szCs w:val="30"/>
        </w:rPr>
        <w:t>项，账面原值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万元，实现资产处置收入</w:t>
      </w:r>
      <w:r>
        <w:rPr>
          <w:rFonts w:hint="eastAsia" w:ascii="宋体" w:hAnsi="宋体" w:eastAsia="宋体" w:cs="宋体"/>
          <w:sz w:val="30"/>
          <w:szCs w:val="30"/>
          <w:lang w:val="en-US" w:eastAsia="zh-CN"/>
        </w:rPr>
        <w:t>0</w:t>
      </w:r>
      <w:r>
        <w:rPr>
          <w:rFonts w:hint="eastAsia" w:ascii="宋体" w:hAnsi="宋体" w:eastAsia="宋体" w:cs="宋体"/>
          <w:sz w:val="30"/>
          <w:szCs w:val="30"/>
        </w:rPr>
        <w:t>万元；出租房屋</w:t>
      </w:r>
      <w:r>
        <w:rPr>
          <w:rFonts w:hint="eastAsia" w:ascii="宋体" w:hAnsi="宋体" w:eastAsia="宋体" w:cs="宋体"/>
          <w:sz w:val="30"/>
          <w:szCs w:val="30"/>
          <w:lang w:val="en-US" w:eastAsia="zh-CN"/>
        </w:rPr>
        <w:t>0</w:t>
      </w:r>
      <w:r>
        <w:rPr>
          <w:rFonts w:hint="eastAsia" w:ascii="宋体" w:hAnsi="宋体" w:eastAsia="宋体" w:cs="宋体"/>
          <w:sz w:val="30"/>
          <w:szCs w:val="30"/>
        </w:rPr>
        <w:t>平方米，账面原值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万元，实现资产使用收入</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tbl>
      <w:tblPr>
        <w:tblStyle w:val="5"/>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1069"/>
        <w:gridCol w:w="630"/>
        <w:gridCol w:w="159"/>
        <w:gridCol w:w="725"/>
        <w:gridCol w:w="769"/>
        <w:gridCol w:w="67"/>
        <w:gridCol w:w="865"/>
        <w:gridCol w:w="331"/>
        <w:gridCol w:w="643"/>
        <w:gridCol w:w="196"/>
        <w:gridCol w:w="978"/>
        <w:gridCol w:w="979"/>
        <w:gridCol w:w="978"/>
        <w:gridCol w:w="1120"/>
      </w:tblGrid>
      <w:tr>
        <w:tblPrEx>
          <w:tblLayout w:type="fixed"/>
          <w:tblCellMar>
            <w:top w:w="0" w:type="dxa"/>
            <w:left w:w="0" w:type="dxa"/>
            <w:bottom w:w="0" w:type="dxa"/>
            <w:right w:w="0" w:type="dxa"/>
          </w:tblCellMar>
        </w:tblPrEx>
        <w:trPr>
          <w:trHeight w:val="495" w:hRule="atLeast"/>
        </w:trPr>
        <w:tc>
          <w:tcPr>
            <w:tcW w:w="10770" w:type="dxa"/>
            <w:gridSpan w:val="16"/>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szCs w:val="24"/>
                <w:lang w:bidi="ar"/>
              </w:rPr>
              <w:t>国有资产占有使用情况表</w:t>
            </w:r>
          </w:p>
        </w:tc>
      </w:tr>
      <w:tr>
        <w:tblPrEx>
          <w:tblLayout w:type="fixed"/>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98"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单位：万元</w:t>
            </w:r>
          </w:p>
        </w:tc>
      </w:tr>
      <w:tr>
        <w:tblPrEx>
          <w:tblLayout w:type="fixed"/>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行次</w:t>
            </w:r>
          </w:p>
        </w:tc>
        <w:tc>
          <w:tcPr>
            <w:tcW w:w="1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资产总额</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流动资产</w:t>
            </w:r>
          </w:p>
        </w:tc>
        <w:tc>
          <w:tcPr>
            <w:tcW w:w="375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在建工程</w:t>
            </w:r>
          </w:p>
        </w:tc>
        <w:tc>
          <w:tcPr>
            <w:tcW w:w="978" w:type="dxa"/>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无形资产</w:t>
            </w:r>
          </w:p>
        </w:tc>
        <w:tc>
          <w:tcPr>
            <w:tcW w:w="1120" w:type="dxa"/>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其他资产</w:t>
            </w:r>
          </w:p>
        </w:tc>
      </w:tr>
      <w:tr>
        <w:tblPrEx>
          <w:tblLayout w:type="fixed"/>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小计</w:t>
            </w:r>
          </w:p>
        </w:tc>
        <w:tc>
          <w:tcPr>
            <w:tcW w:w="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1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1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1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11</w:t>
            </w:r>
          </w:p>
        </w:tc>
      </w:tr>
      <w:tr>
        <w:tblPrEx>
          <w:tblLayout w:type="fixed"/>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101.97</w:t>
            </w:r>
            <w:r>
              <w:rPr>
                <w:rFonts w:hint="eastAsia" w:ascii="宋体" w:hAnsi="宋体" w:eastAsia="宋体" w:cs="宋体"/>
                <w:color w:val="000000"/>
                <w:kern w:val="0"/>
                <w:sz w:val="24"/>
                <w:szCs w:val="24"/>
              </w:rPr>
              <w:t> </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9.19</w:t>
            </w:r>
            <w:r>
              <w:rPr>
                <w:rFonts w:hint="eastAsia" w:ascii="宋体" w:hAnsi="宋体" w:eastAsia="宋体" w:cs="宋体"/>
                <w:color w:val="000000"/>
                <w:kern w:val="0"/>
                <w:sz w:val="24"/>
                <w:szCs w:val="24"/>
              </w:rPr>
              <w:t> </w:t>
            </w:r>
          </w:p>
        </w:tc>
        <w:tc>
          <w:tcPr>
            <w:tcW w:w="1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46.88</w:t>
            </w:r>
            <w:r>
              <w:rPr>
                <w:rFonts w:hint="eastAsia" w:ascii="宋体" w:hAnsi="宋体" w:eastAsia="宋体" w:cs="宋体"/>
                <w:color w:val="000000"/>
                <w:kern w:val="0"/>
                <w:sz w:val="24"/>
                <w:szCs w:val="24"/>
              </w:rPr>
              <w:t> </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44.44</w:t>
            </w:r>
            <w:r>
              <w:rPr>
                <w:rFonts w:hint="eastAsia" w:ascii="宋体" w:hAnsi="宋体" w:eastAsia="宋体" w:cs="宋体"/>
                <w:color w:val="000000"/>
                <w:kern w:val="0"/>
                <w:sz w:val="24"/>
                <w:szCs w:val="24"/>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1.46</w:t>
            </w:r>
            <w:r>
              <w:rPr>
                <w:rFonts w:hint="eastAsia" w:ascii="宋体" w:hAnsi="宋体" w:eastAsia="宋体" w:cs="宋体"/>
                <w:color w:val="000000"/>
                <w:kern w:val="0"/>
                <w:sz w:val="24"/>
                <w:szCs w:val="24"/>
              </w:rPr>
              <w:t> </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r>
    </w:tbl>
    <w:p>
      <w:pPr>
        <w:ind w:firstLine="480" w:firstLineChars="200"/>
        <w:jc w:val="left"/>
        <w:rPr>
          <w:rFonts w:hint="eastAsia" w:ascii="宋体" w:hAnsi="宋体" w:eastAsia="宋体" w:cs="宋体"/>
          <w:sz w:val="24"/>
          <w:szCs w:val="24"/>
          <w:lang w:eastAsia="zh-CN"/>
        </w:rPr>
      </w:pPr>
    </w:p>
    <w:p>
      <w:pPr>
        <w:numPr>
          <w:ilvl w:val="0"/>
          <w:numId w:val="3"/>
        </w:numPr>
        <w:ind w:left="0" w:leftChars="0" w:firstLine="0" w:firstLineChars="0"/>
        <w:jc w:val="left"/>
        <w:rPr>
          <w:rFonts w:hint="eastAsia" w:ascii="宋体" w:hAnsi="宋体" w:eastAsia="宋体" w:cs="宋体"/>
          <w:sz w:val="30"/>
          <w:szCs w:val="30"/>
        </w:rPr>
      </w:pPr>
      <w:r>
        <w:rPr>
          <w:rFonts w:hint="eastAsia" w:ascii="宋体" w:hAnsi="宋体" w:eastAsia="宋体" w:cs="宋体"/>
          <w:sz w:val="30"/>
          <w:szCs w:val="30"/>
        </w:rPr>
        <w:t>政府采购支出情况</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201</w:t>
      </w:r>
      <w:r>
        <w:rPr>
          <w:rFonts w:hint="eastAsia" w:ascii="宋体" w:hAnsi="宋体" w:eastAsia="宋体" w:cs="宋体"/>
          <w:sz w:val="30"/>
          <w:szCs w:val="30"/>
          <w:lang w:val="en-US" w:eastAsia="zh-CN"/>
        </w:rPr>
        <w:t>8</w:t>
      </w:r>
      <w:r>
        <w:rPr>
          <w:rFonts w:hint="eastAsia" w:ascii="宋体" w:hAnsi="宋体" w:eastAsia="宋体" w:cs="宋体"/>
          <w:sz w:val="30"/>
          <w:szCs w:val="30"/>
        </w:rPr>
        <w:t>年度，部门政府采购支出总额</w:t>
      </w:r>
      <w:r>
        <w:rPr>
          <w:rFonts w:hint="eastAsia" w:ascii="宋体" w:hAnsi="宋体" w:eastAsia="宋体" w:cs="宋体"/>
          <w:sz w:val="30"/>
          <w:szCs w:val="30"/>
          <w:lang w:val="en-US" w:eastAsia="zh-CN"/>
        </w:rPr>
        <w:t>5.64</w:t>
      </w:r>
      <w:r>
        <w:rPr>
          <w:rFonts w:hint="eastAsia" w:ascii="宋体" w:hAnsi="宋体" w:eastAsia="宋体" w:cs="宋体"/>
          <w:sz w:val="30"/>
          <w:szCs w:val="30"/>
        </w:rPr>
        <w:t>万元，其中：政府采购货物支出</w:t>
      </w:r>
      <w:r>
        <w:rPr>
          <w:rFonts w:hint="eastAsia" w:ascii="宋体" w:hAnsi="宋体" w:eastAsia="宋体" w:cs="宋体"/>
          <w:sz w:val="30"/>
          <w:szCs w:val="30"/>
          <w:lang w:val="en-US" w:eastAsia="zh-CN"/>
        </w:rPr>
        <w:t>5.64</w:t>
      </w:r>
      <w:r>
        <w:rPr>
          <w:rFonts w:hint="eastAsia" w:ascii="宋体" w:hAnsi="宋体" w:eastAsia="宋体" w:cs="宋体"/>
          <w:sz w:val="30"/>
          <w:szCs w:val="30"/>
        </w:rPr>
        <w:t>万元；政府采购工程支出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万元；政府采购服务支出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万元。授予中小企业合同金额</w:t>
      </w:r>
      <w:r>
        <w:rPr>
          <w:rFonts w:hint="eastAsia" w:ascii="宋体" w:hAnsi="宋体" w:eastAsia="宋体" w:cs="宋体"/>
          <w:sz w:val="30"/>
          <w:szCs w:val="30"/>
          <w:lang w:val="en-US" w:eastAsia="zh-CN"/>
        </w:rPr>
        <w:t>5.64</w:t>
      </w:r>
      <w:r>
        <w:rPr>
          <w:rFonts w:hint="eastAsia" w:ascii="宋体" w:hAnsi="宋体" w:eastAsia="宋体" w:cs="宋体"/>
          <w:sz w:val="30"/>
          <w:szCs w:val="30"/>
        </w:rPr>
        <w:t>万元，占政府采购支出总额的</w:t>
      </w:r>
      <w:r>
        <w:rPr>
          <w:rFonts w:hint="eastAsia" w:ascii="宋体" w:hAnsi="宋体" w:eastAsia="宋体" w:cs="宋体"/>
          <w:sz w:val="30"/>
          <w:szCs w:val="30"/>
          <w:lang w:val="en-US" w:eastAsia="zh-CN"/>
        </w:rPr>
        <w:t>100</w:t>
      </w:r>
      <w:r>
        <w:rPr>
          <w:rFonts w:hint="eastAsia" w:ascii="宋体" w:hAnsi="宋体" w:eastAsia="宋体" w:cs="宋体"/>
          <w:sz w:val="30"/>
          <w:szCs w:val="30"/>
        </w:rPr>
        <w:t>%。</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lang w:val="en-US" w:eastAsia="zh-CN"/>
        </w:rPr>
        <w:t>部门绩效自评情况</w:t>
      </w:r>
    </w:p>
    <w:p>
      <w:pPr>
        <w:widowControl/>
        <w:snapToGrid w:val="0"/>
        <w:spacing w:before="100" w:after="100" w:line="360" w:lineRule="auto"/>
        <w:ind w:firstLine="6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部门绩效自评情况详见附表</w:t>
      </w:r>
      <w:r>
        <w:rPr>
          <w:rFonts w:hint="eastAsia" w:ascii="宋体" w:hAnsi="宋体" w:eastAsia="宋体" w:cs="宋体"/>
          <w:sz w:val="30"/>
          <w:szCs w:val="30"/>
          <w:highlight w:val="none"/>
          <w:lang w:val="en-US" w:eastAsia="zh-CN"/>
        </w:rPr>
        <w:t>（附表10—附表14）。</w:t>
      </w:r>
    </w:p>
    <w:p>
      <w:pPr>
        <w:jc w:val="left"/>
        <w:rPr>
          <w:rFonts w:hint="default" w:ascii="宋体" w:hAnsi="宋体" w:eastAsia="宋体" w:cs="宋体"/>
          <w:sz w:val="30"/>
          <w:szCs w:val="30"/>
          <w:lang w:val="en-US" w:eastAsia="zh-CN"/>
        </w:rPr>
      </w:pPr>
      <w:r>
        <w:rPr>
          <w:rFonts w:hint="eastAsia" w:ascii="宋体" w:hAnsi="宋体" w:eastAsia="宋体" w:cs="宋体"/>
          <w:sz w:val="30"/>
          <w:szCs w:val="30"/>
          <w:lang w:eastAsia="zh-CN"/>
        </w:rPr>
        <w:t>五、</w:t>
      </w:r>
      <w:r>
        <w:rPr>
          <w:rFonts w:hint="eastAsia" w:ascii="宋体" w:hAnsi="宋体" w:eastAsia="宋体" w:cs="宋体"/>
          <w:sz w:val="30"/>
          <w:szCs w:val="30"/>
          <w:lang w:val="en-US" w:eastAsia="zh-CN"/>
        </w:rPr>
        <w:t>其他重要事项情况说明(未涉及需情况说明的其他重要事项)</w:t>
      </w:r>
    </w:p>
    <w:p>
      <w:pPr>
        <w:widowControl/>
        <w:snapToGrid w:val="0"/>
        <w:spacing w:before="100" w:after="100"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六、相关口径说明</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基本支出中人员经费包括工资福利支出和对个人和家庭的补助，日常公用支出包括商品和服务支出、资本性支出等人员经费以外的支出。</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机关运行经费指行政单位和参照公务员法管理的事业单位使用一般公共预算财政拨款安排的基本支出中的日常公用经费支出</w:t>
      </w:r>
      <w:r>
        <w:rPr>
          <w:rFonts w:hint="eastAsia" w:ascii="宋体" w:hAnsi="宋体" w:eastAsia="宋体" w:cs="宋体"/>
          <w:sz w:val="30"/>
          <w:szCs w:val="30"/>
          <w:lang w:eastAsia="zh-CN"/>
        </w:rPr>
        <w:t>。</w:t>
      </w:r>
    </w:p>
    <w:p>
      <w:pPr>
        <w:ind w:firstLine="600" w:firstLineChars="200"/>
        <w:jc w:val="left"/>
        <w:rPr>
          <w:rFonts w:hint="eastAsia" w:ascii="宋体" w:hAnsi="宋体" w:eastAsia="宋体" w:cs="宋体"/>
          <w:sz w:val="30"/>
          <w:szCs w:val="30"/>
          <w:highlight w:val="none"/>
        </w:rPr>
      </w:pPr>
      <w:r>
        <w:rPr>
          <w:rFonts w:hint="eastAsia" w:ascii="宋体" w:hAnsi="宋体" w:eastAsia="宋体" w:cs="宋体"/>
          <w:sz w:val="30"/>
          <w:szCs w:val="30"/>
          <w:lang w:eastAsia="zh-CN"/>
        </w:rPr>
        <w:t>（三）</w:t>
      </w:r>
      <w:r>
        <w:rPr>
          <w:rFonts w:hint="eastAsia" w:ascii="宋体" w:hAnsi="宋体" w:eastAsia="宋体" w:cs="宋体"/>
          <w:sz w:val="30"/>
          <w:szCs w:val="30"/>
        </w:rPr>
        <w:t>按照党中央、国务院有关文件及部门预算管理有关规定，“三公”经费包括因公出国（境）费、公务用车购置及运行维护费、公务接待费。</w:t>
      </w:r>
      <w:r>
        <w:rPr>
          <w:rFonts w:hint="eastAsia" w:ascii="宋体" w:hAnsi="宋体" w:eastAsia="宋体" w:cs="宋体"/>
          <w:sz w:val="30"/>
          <w:szCs w:val="30"/>
          <w:highlight w:val="none"/>
        </w:rPr>
        <w:t>其中：因公出国（境）费，指单位工作人员公务出国（境）的国际旅费、国外城市间交通费、住宿费、伙食费、培训费、公杂费等支出；公务用车购置费，指单位公务用车车辆购置支出（含车辆购置税</w:t>
      </w:r>
      <w:r>
        <w:rPr>
          <w:rFonts w:hint="eastAsia" w:ascii="宋体" w:hAnsi="宋体" w:eastAsia="宋体" w:cs="宋体"/>
          <w:sz w:val="30"/>
          <w:szCs w:val="30"/>
          <w:highlight w:val="none"/>
          <w:lang w:eastAsia="zh-CN"/>
        </w:rPr>
        <w:t>、牌照费等</w:t>
      </w:r>
      <w:r>
        <w:rPr>
          <w:rFonts w:hint="eastAsia" w:ascii="宋体" w:hAnsi="宋体" w:eastAsia="宋体" w:cs="宋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widowControl/>
        <w:snapToGrid w:val="0"/>
        <w:spacing w:before="100" w:after="100" w:line="360" w:lineRule="auto"/>
        <w:jc w:val="left"/>
        <w:rPr>
          <w:rFonts w:hint="eastAsia" w:ascii="宋体" w:hAnsi="宋体" w:eastAsia="宋体" w:cs="宋体"/>
          <w:b/>
          <w:bCs/>
          <w:sz w:val="30"/>
          <w:szCs w:val="30"/>
          <w:lang w:eastAsia="zh-CN"/>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五</w:t>
      </w:r>
      <w:r>
        <w:rPr>
          <w:rFonts w:hint="eastAsia" w:ascii="宋体" w:hAnsi="宋体" w:eastAsia="宋体" w:cs="宋体"/>
          <w:b/>
          <w:bCs/>
          <w:sz w:val="30"/>
          <w:szCs w:val="30"/>
        </w:rPr>
        <w:t>部分  名词解释</w:t>
      </w:r>
      <w:r>
        <w:rPr>
          <w:rFonts w:hint="eastAsia" w:ascii="宋体" w:hAnsi="宋体" w:eastAsia="宋体" w:cs="宋体"/>
          <w:b/>
          <w:bCs/>
          <w:sz w:val="30"/>
          <w:szCs w:val="30"/>
          <w:lang w:eastAsia="zh-CN"/>
        </w:rPr>
        <w:t>（未</w:t>
      </w:r>
      <w:r>
        <w:rPr>
          <w:rFonts w:hint="eastAsia" w:ascii="仿宋_GB2312" w:hAnsi="黑体" w:eastAsia="仿宋_GB2312" w:cs="方正小标宋简体"/>
          <w:b/>
          <w:bCs/>
          <w:sz w:val="30"/>
          <w:szCs w:val="30"/>
          <w:lang w:eastAsia="zh-CN"/>
        </w:rPr>
        <w:t>涉及专用名词。</w:t>
      </w:r>
      <w:r>
        <w:rPr>
          <w:rFonts w:hint="eastAsia" w:ascii="宋体" w:hAnsi="宋体" w:eastAsia="宋体" w:cs="宋体"/>
          <w:b/>
          <w:bCs/>
          <w:sz w:val="30"/>
          <w:szCs w:val="30"/>
          <w:lang w:eastAsia="zh-CN"/>
        </w:rPr>
        <w:t>）</w:t>
      </w:r>
    </w:p>
    <w:p>
      <w:pPr>
        <w:jc w:val="center"/>
        <w:rPr>
          <w:rFonts w:hint="eastAsia" w:ascii="黑体" w:hAnsi="黑体" w:eastAsia="黑体"/>
          <w:sz w:val="32"/>
          <w:szCs w:val="32"/>
        </w:rPr>
      </w:pPr>
    </w:p>
    <w:p>
      <w:pPr>
        <w:jc w:val="both"/>
        <w:rPr>
          <w:rFonts w:hint="eastAsia" w:ascii="黑体" w:hAnsi="黑体" w:eastAsia="黑体"/>
          <w:sz w:val="32"/>
          <w:szCs w:val="32"/>
        </w:rPr>
      </w:pPr>
    </w:p>
    <w:p>
      <w:pPr>
        <w:jc w:val="left"/>
        <w:rPr>
          <w:rFonts w:hint="eastAsia" w:ascii="仿宋_GB2312" w:hAnsi="黑体" w:eastAsia="仿宋_GB2312" w:cs="方正小标宋简体"/>
          <w:sz w:val="30"/>
          <w:szCs w:val="30"/>
        </w:rPr>
      </w:pPr>
    </w:p>
    <w:p>
      <w:bookmarkStart w:id="0" w:name="_GoBack"/>
      <w:bookmarkEnd w:id="0"/>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13693"/>
    <w:multiLevelType w:val="singleLevel"/>
    <w:tmpl w:val="9DA13693"/>
    <w:lvl w:ilvl="0" w:tentative="0">
      <w:start w:val="2"/>
      <w:numFmt w:val="chineseCounting"/>
      <w:suff w:val="nothing"/>
      <w:lvlText w:val="%1、"/>
      <w:lvlJc w:val="left"/>
      <w:rPr>
        <w:rFonts w:hint="eastAsia"/>
      </w:rPr>
    </w:lvl>
  </w:abstractNum>
  <w:abstractNum w:abstractNumId="1">
    <w:nsid w:val="CEF750E9"/>
    <w:multiLevelType w:val="singleLevel"/>
    <w:tmpl w:val="CEF750E9"/>
    <w:lvl w:ilvl="0" w:tentative="0">
      <w:start w:val="2"/>
      <w:numFmt w:val="chineseCounting"/>
      <w:suff w:val="nothing"/>
      <w:lvlText w:val="%1、"/>
      <w:lvlJc w:val="left"/>
      <w:rPr>
        <w:rFonts w:hint="eastAsia"/>
      </w:rPr>
    </w:lvl>
  </w:abstractNum>
  <w:abstractNum w:abstractNumId="2">
    <w:nsid w:val="52026350"/>
    <w:multiLevelType w:val="singleLevel"/>
    <w:tmpl w:val="5202635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C498D"/>
    <w:rsid w:val="0CFC4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2019-10-10T07:17:00Z</dcterms:created>
  <dc:creator>余永芳</dc:creator>
  <cp:lastModifiedBy>余永芳</cp:lastModifiedBy>
  <dcterms:modified xsi:type="dcterms:W3CDTF">2019-10-10T07:17:47Z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