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jpeg" Extension="jpeg"/>
  <Default ContentType="image/gif" Extension="gi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黑体" w:hAnsi="黑体" w:eastAsia="黑体" w:cs="华文中宋"/>
          <w:sz w:val="44"/>
          <w:szCs w:val="44"/>
        </w:rPr>
      </w:pPr>
    </w:p>
    <w:p>
      <w:pPr>
        <w:spacing w:line="62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</w:p>
    <w:p>
      <w:pPr>
        <w:rPr>
          <w:rFonts w:hint="eastAsia" w:ascii="华康简仿宋" w:eastAsia="华康简仿宋"/>
          <w:sz w:val="32"/>
          <w:szCs w:val="32"/>
        </w:rPr>
      </w:pPr>
    </w:p>
    <w:p>
      <w:pPr>
        <w:rPr>
          <w:rFonts w:hint="eastAsia"/>
        </w:rPr>
      </w:pP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图片 1" o:spid="_x0000_s1030" type="#_x0000_t75" style="height:94.05pt;width:415.05pt;rotation:0f;" o:ole="f" fillcolor="#FFFFFF" filled="f" o:preferrelative="t" stroked="f" coordorigin="0,0" coordsize="21600,21600">
            <v:fill on="f" color2="#FFFFFF" focus="0%"/>
            <v:imagedata gain="65536f" blacklevel="0f" gamma="0" o:title="迪庆州住房和城乡建设局文件头" r:id="rId7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jc w:val="center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hAnsi="宋体" w:eastAsia="方正仿宋简体"/>
          <w:sz w:val="32"/>
          <w:szCs w:val="32"/>
        </w:rPr>
        <w:t>迪建发〔2018〕</w:t>
      </w:r>
      <w:r>
        <w:rPr>
          <w:rFonts w:hint="eastAsia" w:ascii="方正仿宋简体" w:hAnsi="宋体" w:eastAsia="方正仿宋简体"/>
          <w:sz w:val="32"/>
          <w:szCs w:val="32"/>
          <w:lang w:val="en-US" w:eastAsia="zh-CN"/>
        </w:rPr>
        <w:t>185</w:t>
      </w:r>
      <w:r>
        <w:rPr>
          <w:rFonts w:hint="eastAsia" w:ascii="方正仿宋简体" w:hAnsi="宋体" w:eastAsia="方正仿宋简体"/>
          <w:sz w:val="32"/>
          <w:szCs w:val="32"/>
        </w:rPr>
        <w:t xml:space="preserve">号             </w:t>
      </w:r>
      <w:r>
        <w:rPr>
          <w:rFonts w:hint="eastAsia" w:ascii="方正仿宋简体" w:hAnsi="宋体" w:eastAsia="方正仿宋简体"/>
          <w:sz w:val="32"/>
          <w:szCs w:val="32"/>
          <w:lang w:val="en-US" w:eastAsia="zh-CN"/>
        </w:rPr>
        <w:t xml:space="preserve">      </w:t>
      </w:r>
    </w:p>
    <w:p>
      <w:pPr>
        <w:spacing w:line="400" w:lineRule="exact"/>
        <w:rPr>
          <w:rFonts w:hint="eastAsia" w:ascii="黑体" w:hAnsi="黑体" w:eastAsia="黑体" w:cs="华文中宋"/>
          <w:sz w:val="44"/>
          <w:szCs w:val="4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pict>
          <v:line id="直线 7" o:spid="_x0000_s1025" style="position:absolute;left:0;margin-left:0pt;margin-top:0pt;height:0.05pt;width:423pt;rotation:0f;z-index:251658240;" o:ole="f" fillcolor="#FFFFFF" filled="f" o:preferrelative="t" stroked="t" coordsize="21600,21600">
            <v:fill on="f" color2="#FFFFFF" focus="0%"/>
            <v:stroke weight="2.25pt" color="#FF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迪庆州住房和城乡建设局2017年度部门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支出绩效评价实施方案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ind w:firstLine="560" w:firstLineChars="200"/>
        <w:outlineLvl w:val="0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一、绩效评价对象概况</w:t>
      </w:r>
    </w:p>
    <w:p>
      <w:pPr>
        <w:ind w:firstLine="560" w:firstLineChars="200"/>
        <w:rPr>
          <w:rFonts w:hint="eastAsia" w:ascii="方正楷体简体" w:hAnsi="方正楷体简体" w:eastAsia="方正楷体简体" w:cs="方正楷体简体"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sz w:val="28"/>
          <w:szCs w:val="28"/>
        </w:rPr>
        <w:t>（一）部门概况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部门职能：贯彻执行国家、省、州关于工程建设、城市建设、村镇建设、房地产开发、住房体系保障建设、人民防空、建筑业、房地产和市政公用事业等有关住房和城乡建设行政管理的法律、法规和方针、政策，研究提出全州住房和城乡建设重大问题的建设，负责住房和城乡建设行政管理。承担规范住房和城乡建设管理秩序的责任。起草或拟订住房和城乡建设管理的地方性法规、政府规章草案和相关政策；制定住房和城乡建设管理中长期发展规划并组织实施和监督检查；会同有关部门拟定州级城镇建设资金项目投资计划并监督实施。承担规范房地产市场秩序、监督管理房地产市场的责任。承担住房制度改革和公积金监督管理的责任。承担城镇住房建设、保障城镇低收入家庭住房的责任。承担城乡规划管理责任。承担建立科学规范的工程建设标准体系的责任。负责工程建设标准化和造价管理工作。监督管理建筑市场，规范建筑市场各方主体行为。拟定城市建设的政策、规划并指导监督实施；指导城市市政公用设施建设、安全运营和应急管理指导和监督城市建设管理及综合行政执法工作。承担推进建筑节能、城市减排的责任。承担规范村镇建设的责任。承担人民防空改造的责任。负责全州人民防空法律、法规、规章的贯彻落实和监督检查，拟定全州人民防空法规、规章和规范性文件及建设规划和计划；负责推进人民防空防灾一体化建设工作。承担建筑工程质量安全监管的责任。按照《云南省风景名胜管理条例》规定的职责主管本行政区域内的风景名胜工作。承担建筑工程和市政设施抗震设防监督管理的责任。负责贯彻落实房屋交易政策。承办迪庆州政府交办的其他事项。行政审批项目，以迪庆州人民政府公布的行政审批项目目录为准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2、部门机构设置和在职人员编制: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2017年度，纳入本部门决算汇编范围的独立核算单位共1个,设8个内设机构（正科级）：办公室；稽查法规科（监察支队）；房地产业管理科（迪庆州住房制度改革办公室）；住房保障科；城市建设科；村镇规划科；建筑业管理科；住房保障管理中心；标准定额管理站。局机关行政编制人数为14人、工勤编制人数2人，2017年末在职行政人员19人（包含提前退休4人）、参公人员2人、工勤人员2人;定额站(含招标办)事业编制人数为5人、工勤编制人数1人，在职事业人员5人，工勤人员1人;迪庆州住房保障管理中心事业编制为3人,年末实有3人。</w:t>
      </w:r>
    </w:p>
    <w:p>
      <w:pPr>
        <w:ind w:firstLine="560" w:firstLineChars="200"/>
        <w:outlineLvl w:val="0"/>
        <w:rPr>
          <w:rFonts w:hint="eastAsia" w:ascii="方正楷体简体" w:hAnsi="方正楷体简体" w:eastAsia="方正楷体简体" w:cs="方正楷体简体"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sz w:val="28"/>
          <w:szCs w:val="28"/>
        </w:rPr>
        <w:t>（二）预算批复情况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根据《迪庆州财政局关于下达2017年度州级行政经济建设口单位部门预算的批复》（迪财行[2017]1号）规定，</w:t>
      </w:r>
      <w:r>
        <w:rPr>
          <w:rFonts w:ascii="仿宋_GB2312" w:eastAsia="仿宋_GB2312"/>
          <w:sz w:val="28"/>
          <w:szCs w:val="28"/>
        </w:rPr>
        <w:t>我</w:t>
      </w:r>
      <w:r>
        <w:rPr>
          <w:rFonts w:hint="eastAsia" w:ascii="仿宋_GB2312" w:eastAsia="仿宋_GB2312"/>
          <w:sz w:val="28"/>
          <w:szCs w:val="28"/>
        </w:rPr>
        <w:t>单位</w:t>
      </w:r>
      <w:r>
        <w:rPr>
          <w:rFonts w:ascii="仿宋_GB2312" w:eastAsia="仿宋_GB2312"/>
          <w:sz w:val="28"/>
          <w:szCs w:val="28"/>
        </w:rPr>
        <w:t>2017年预算收入</w:t>
      </w:r>
      <w:r>
        <w:rPr>
          <w:rFonts w:hint="eastAsia" w:ascii="仿宋_GB2312" w:eastAsia="仿宋_GB2312"/>
          <w:sz w:val="28"/>
          <w:szCs w:val="28"/>
        </w:rPr>
        <w:t>49,934,944.12</w:t>
      </w:r>
      <w:r>
        <w:rPr>
          <w:rFonts w:ascii="仿宋_GB2312" w:eastAsia="仿宋_GB2312"/>
          <w:sz w:val="28"/>
          <w:szCs w:val="28"/>
        </w:rPr>
        <w:t>元，其中：财政拨款收入</w:t>
      </w:r>
      <w:r>
        <w:rPr>
          <w:rFonts w:hint="eastAsia" w:ascii="仿宋_GB2312" w:eastAsia="仿宋_GB2312"/>
          <w:sz w:val="28"/>
          <w:szCs w:val="28"/>
        </w:rPr>
        <w:t>14,935,747.12</w:t>
      </w:r>
      <w:r>
        <w:rPr>
          <w:rFonts w:ascii="仿宋_GB2312" w:eastAsia="仿宋_GB2312"/>
          <w:sz w:val="28"/>
          <w:szCs w:val="28"/>
        </w:rPr>
        <w:t>元，其他收入</w:t>
      </w:r>
      <w:r>
        <w:rPr>
          <w:rFonts w:hint="eastAsia" w:ascii="仿宋_GB2312" w:eastAsia="仿宋_GB2312"/>
          <w:sz w:val="28"/>
          <w:szCs w:val="28"/>
        </w:rPr>
        <w:t>34,999,197.00</w:t>
      </w:r>
      <w:r>
        <w:rPr>
          <w:rFonts w:ascii="仿宋_GB2312" w:eastAsia="仿宋_GB2312"/>
          <w:sz w:val="28"/>
          <w:szCs w:val="28"/>
        </w:rPr>
        <w:t>元；2017年预算支出</w:t>
      </w:r>
      <w:r>
        <w:rPr>
          <w:rFonts w:hint="eastAsia" w:ascii="仿宋_GB2312" w:eastAsia="仿宋_GB2312"/>
          <w:sz w:val="28"/>
          <w:szCs w:val="28"/>
        </w:rPr>
        <w:t>48,538,134.70元，其中：基本支出8,648,859.60元；项目支出39,889,275.10元。</w:t>
      </w:r>
      <w:r>
        <w:rPr>
          <w:rFonts w:ascii="宋体" w:hAnsi="宋体" w:cs="宋体"/>
          <w:kern w:val="0"/>
          <w:sz w:val="24"/>
        </w:rPr>
        <w:t xml:space="preserve"> </w:t>
      </w:r>
    </w:p>
    <w:p>
      <w:pPr>
        <w:outlineLvl w:val="0"/>
        <w:rPr>
          <w:rFonts w:hint="eastAsia" w:ascii="方正楷体简体" w:hAnsi="方正楷体简体" w:eastAsia="方正楷体简体" w:cs="方正楷体简体"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sz w:val="28"/>
          <w:szCs w:val="28"/>
          <w:lang w:val="en-US" w:eastAsia="zh-CN"/>
        </w:rPr>
        <w:t xml:space="preserve">   </w:t>
      </w:r>
      <w:r>
        <w:rPr>
          <w:rFonts w:hint="eastAsia" w:ascii="方正楷体简体" w:hAnsi="方正楷体简体" w:eastAsia="方正楷体简体" w:cs="方正楷体简体"/>
          <w:sz w:val="28"/>
          <w:szCs w:val="28"/>
        </w:rPr>
        <w:t>（三）预算资金使用情况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我单位2017年度决算列示,2017年度决算总收入49,934,944.12元，其中：财政拨款收入14,935,747.12元；其他收入34,999,197.00元，2017年度决算总支出48,538,134.70元，其中：基本支出8,648,859.60元；项目支出39,889,275.10元。与年度预算一致，预算执行率100%。</w:t>
      </w:r>
    </w:p>
    <w:p>
      <w:pPr>
        <w:outlineLvl w:val="0"/>
        <w:rPr>
          <w:rFonts w:hint="eastAsia" w:ascii="方正楷体简体" w:hAnsi="方正楷体简体" w:eastAsia="方正楷体简体" w:cs="方正楷体简体"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sz w:val="28"/>
          <w:szCs w:val="28"/>
          <w:lang w:val="en-US" w:eastAsia="zh-CN"/>
        </w:rPr>
        <w:t xml:space="preserve">   </w:t>
      </w:r>
      <w:r>
        <w:rPr>
          <w:rFonts w:hint="eastAsia" w:ascii="方正楷体简体" w:hAnsi="方正楷体简体" w:eastAsia="方正楷体简体" w:cs="方正楷体简体"/>
          <w:sz w:val="28"/>
          <w:szCs w:val="28"/>
        </w:rPr>
        <w:t>（四）实施内容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本次绩效评价的评价对象为2017年度部门整体支出绩效评价，以及州级财政资金100万元以上的项目支出绩效评价，我单位不涉及项目支出绩效评价，仅做部门整体支出绩效评价。</w:t>
      </w:r>
    </w:p>
    <w:p>
      <w:pPr>
        <w:ind w:firstLine="560" w:firstLineChars="200"/>
        <w:outlineLvl w:val="0"/>
        <w:rPr>
          <w:rFonts w:hint="eastAsia"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二、绩效评价的依据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次绩效评价目标以2017年年度任务目标执行情况为主，结合文件要求针对部门年度目标完成情况、部门预算、部门决算、管理制度的完善性进行评价，严格客观获取评价依据，以保障本次绩效评价的结果有效可以应用。</w:t>
      </w:r>
    </w:p>
    <w:p>
      <w:pPr>
        <w:ind w:firstLine="560" w:firstLineChars="200"/>
        <w:outlineLvl w:val="0"/>
        <w:rPr>
          <w:rFonts w:hint="eastAsia"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三、工作的组织实施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方正楷体简体" w:hAnsi="方正楷体简体" w:eastAsia="方正楷体简体" w:cs="方正楷体简体"/>
          <w:sz w:val="28"/>
          <w:szCs w:val="28"/>
          <w:lang w:val="en-US" w:eastAsia="zh-CN"/>
        </w:rPr>
        <w:t xml:space="preserve">  </w:t>
      </w:r>
      <w:r>
        <w:rPr>
          <w:rFonts w:hint="eastAsia" w:ascii="方正楷体简体" w:hAnsi="方正楷体简体" w:eastAsia="方正楷体简体" w:cs="方正楷体简体"/>
          <w:sz w:val="28"/>
          <w:szCs w:val="28"/>
        </w:rPr>
        <w:t>（一）评价工作组人员分工组织情况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绩效评价小组人员：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组长：杨培源 ；副组长：党志坚、木鸿斌、康  明 ；组员：杨春林、和向才、张长泰、戴志欣、陶永刚、卞瑞平、斯南江初、扎史那加、和建武、李利民 、韦志合、代  丽、杨秀琼 、马雪梅。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所有小组人员依照文件规定对本单位的绩效目标进行梳理，隶属财务室组员负责收集评价依据中的财务数据；隶属办公室的组员负责收集其他文件依据，形成初步评价结论，再由组长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与副组长组织对初评结论进行研究，针对细节部分进行复评，行政最终评价结论。</w:t>
      </w:r>
    </w:p>
    <w:p>
      <w:pPr>
        <w:ind w:firstLine="560" w:firstLineChars="200"/>
        <w:rPr>
          <w:rFonts w:hint="eastAsia" w:ascii="方正楷体简体" w:hAnsi="方正楷体简体" w:eastAsia="方正楷体简体" w:cs="方正楷体简体"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sz w:val="28"/>
          <w:szCs w:val="28"/>
        </w:rPr>
        <w:t>（二）评价计划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完成绩效目标梳理：2018年6月11日至2018年6月15日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完成基础资料收集：2018年6月18日至2018年6月22日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完成初评并形成结论：2018年6月25日至2018年6月26日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完成初评研究以及复评：2018年6月27日至2018年6月29日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完成细节以及形成自评报告：2018年7月2日至2018年7月6日</w:t>
      </w:r>
    </w:p>
    <w:p>
      <w:pPr>
        <w:jc w:val="both"/>
        <w:rPr>
          <w:rFonts w:ascii="仿宋_GB2312" w:eastAsia="仿宋_GB2312"/>
          <w:sz w:val="28"/>
          <w:szCs w:val="28"/>
        </w:rPr>
      </w:pPr>
      <w:r>
        <w:rPr>
          <w:rFonts w:ascii="Times New Roman" w:hAnsi="Times New Roman" w:eastAsia="宋体" w:cs="Times New Roman"/>
          <w:kern w:val="2"/>
          <w:sz w:val="28"/>
          <w:szCs w:val="24"/>
          <w:lang w:val="en-US" w:eastAsia="zh-CN" w:bidi="ar-SA"/>
        </w:rPr>
        <w:pict>
          <v:group id="组合 12" o:spid="_x0000_s1028" alt="iSignature for word and wps" style="position:absolute;left:0;margin-left:246.35pt;margin-top:-47.45pt;height:114pt;width:129pt;rotation:0f;z-index:-251654144;" coordorigin="6727,11099" coordsize="2580,2280">
            <o:lock v:ext="edit" position="f" selection="f" grouping="f" rotation="f" cropping="f" text="f"/>
            <v:shape id="文本框7" o:spid="_x0000_s1032" type="#_x0000_t202" style="position:absolute;left:7867;top:12239;height:480;width:1440;rotation:0f;visibility:hidden;" o:ole="f" fillcolor="#FFFFFF" filled="f" o:preferrelative="t" stroked="f" coordorigin="0,0" coordsize="21600,21600">
              <v:fill on="f" color2="#FFFFFF" focus="0%"/>
              <v:imagedata gain="65536f" blacklevel="0f" gamma="0"/>
              <o:lock v:ext="edit" position="f" selection="f" grouping="f" rotation="f" cropping="f" text="f" aspectratio="f"/>
              <v:textbox>
                <w:txbxContent>
                  <w:p>
                    <w:pPr>
                      <w:rPr>
                        <w:rFonts w:hint="eastAsia" w:eastAsia="宋体"/>
                        <w:color w:val="FFFFFF"/>
                        <w:lang w:eastAsia="zh-CN"/>
                      </w:rPr>
                    </w:pPr>
                    <w:r>
                      <w:rPr>
                        <w:rFonts w:hint="eastAsia"/>
                        <w:color w:val="FFFFFF"/>
                        <w:lang w:eastAsia="zh-CN"/>
                      </w:rPr>
                      <w:t>ZUMoY14gcGUxYRAla2Hfc18xYBAgalPfc2AyOC83aVvfclUxb1kuaizhLR3vHhAkalMuYFktYyzhUV4oX18jYRH+OfzJOFkSZVctXWQ0blT9CPn7U0ASZUMoY14gcGUxYS3MBiwFaFEmOi=7KzYrXVb9CPn7PWAvSlEsYS4WTEONwMeVHCftLRf4KiDtLB3zLSX2KUX3KiDtLB3xLyHfKRAAJSvuPWAvSlEsYS3MBiwDa1MIQC46MjT2PSLwMjHsMDTxNBzzPygDKTIEMy=sNDLvLTEFLiLzLi=4eSvuQF8iRTP9CPn7QF8iSlEsYS57pMBmwrB717p0xpl2uaB3Kcacr7d8pK6Vn5iV0aikn5j7KzQuXz4gaVT9CPn7T1kmalEzcWIkSlEsYS50y7errsiW4ceT0r6V2cdgs695yaOGy9d8pLmnusX7K0MoY14gcGUxYT4gaVT9CPn7T1kmalEzcWIkUWMkbj4gaVT905F2u6qMr7eO461nxdh90ivuT1kmalEzcWIkUWMkbj4gaVT9CPn7T1kmalEzcWIkUV4ocD4gaVT9sb+G6KKX09WW0MaN0s2Wnad+tr1yw7+muZiI5K6VOB8SZVctXWQ0blUUalkzSlEsYS3MBiwSZVctXWQ0blUKYWkSSi3vLiX2LC=vMSDxLCbvMiDyOB8SZVctXWQ0blUKYWkSSi3MBiwSZVctXWQ0blUTZV0kOiHvLSfsLCfsLCbfLSH5LyX5MCDfHBiJrayj0KS=sMeTz8qGpcWBs+6N7ba2JSvuT1kmalEzcWIkUFksYS3MBiwCa10vcWQkbjkPOiHtLB3wKiDxNSvuP18sbGUzYWIITC3MBiwCa10vcWQkbj0APzEjYGH9MSPsQSDsPTPsQjPsMCPsLy=7KzMuaWA0cFUxSTECPVQjbi3MBiwPZVMEdGP9KlcoYivuTFkiQWgzOfzJOEAoX0coYGQnOiPtLCTvLC=vOB8PZVMWZVQzZC3MBiwPZVMHYVkmZGP9MB3vMS=vLC=7K0AoXzgkZVcncC3MBiwSZVctYVQCa14zYWgzOivuT1kmalUjP18tcFU3cC3MBiwSZVctXWQ0blUVXVw0YS3yMSH3MCchYCcgYSklLykgLFH2YlX4Myf2MSYlMSPzNCvuT1kmalEzcWIkUlErcVT9CPn7T1kmalUjSFUtY2QnOiLxOB8SZVctYVQLYV4mcFf9CPn7T1kmalEzcWIkS2IjYWH9LSvuT1kmalEzcWIkS2IjYWH9CPn7UlUxb1kuai4VNB3wKi=tLiLxOB8VYWIyZV8tOfzJODksXVckQDL9TiArQz8DaFfyYzQkPUAiPTEPK1DxchsTZx74QEDuNDEATB7uK2c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2Ql0waDs1RCQuMRsQPkIVcmjxNF8NR0fqUigHRV01RikvPyUxc0X2T1X2aUgTVlEVa0AvaT4oMSItZFw5PloSJ0gHPVQyRWU0NDjvNScZXlokMCgLP2YKYjz2LGYRS2A4K1wKT1wYLkcHSCk2a2kxLj4NNDMBYFj1PzomQlE1QUIFblY5TVoGYEogb1otP0gMVRsZPz0XLFISQGAAKyIDLlc2NCT1PkAHZS=zVTQwSDEhUDTyVEUvdEQRJ1EWQV8yRDwDKykPSiYmXSEwaFsAPWARYCIJVVsBbCIpVT7vTVv1RkACUSYwTDErYUjzXl0sLTcKSF0EVEkYdkQNdFYFQj8YalgvUyAIRBsKZTIyXUAibWYvZGQnM0cJP2gBM0IqQDkWTyUPK0kMRSfzMjYMQkcFb0kqYifwcET0Z1oEVFgtQjoqP0oIMiXvVlgiMVksbyMncGcpLFcoQGIIbTYxLCQ3aj4jMTcKXjgVcCEzSjM2bUcjMEEgUBs0SzQIdl8tb0QoQiTwbTU0LjMYZFQQNTkTP0oKa0EPU2gMQVcUZkEAaBsZP18tQ0cXZj0QXiUrXkUHZEcKTyIwbDzxQWkWM0kqVSIrclE5REUWP0YNQz0DUWolRVfvZT0YRlLqQWkGPUMKVUHwZ1QJYWUoZWU1bkI0TTMUUV8BR0fxTiYNYzYFPlH2TEbwTEPzdGkmSkQGVjsrQzYITkAtKzUnMmD1L2=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wa10IZjP1ZWkLXyc5U10vRzUvaEbqaiMTRSELcTMgcFnubTcXbT0yZ10QdiMDalMnTmoLZ2Q0TGj3UGg4aj4gcCU4aTclQEklQ2cOLzwILyAVMGAOYkIZc0cHTlgmbzk0Sl0gZzT0dFg1YWIuPTjqMl4ETlgCayUYMUYRcDr1M1o0LzY3R1b0P1MqRTUibjcjNVv2MEbqQSAxSWb4VTQMTkcqPjI1YzIzaToAbkINLmgoSS=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vK0gxZ2khLDswblQrdVgnLyb2Qz83TFgOcVQVL1H4UyckTFruRzInMVMwLVYickjvYmnqLUfqRDwsTjsXLiEyLCcOakMBYjozYmfzMEP4YkQpdEQGS0gwZyfqL1o4TUgVdVHwLFIhNSMJPmMyYjQmYzEOcyz8OB8IaVEmYTQCOfzJODYubl0gcFUeQlwgYy37KzYubl0gcFUeQlwgYy3MBiwAcF8sZWogcFkuak8FaFEmOi=7KzEza10odlEzZV8tWzYrXVb9CPn7TGIucFUicDQuX2UsYV4zOi=7K0Axa2QkX2QDa1M0aVUtcC3MBiwBXWICa1QkXV4jZUMoY14gcGUxYTYrXVb9LCvuPlExP18jYVEtYFkSZVctXWQ0blUFaFEmOfzJODYSYWI1ZVMkTz39OB8FT1UxclkiYUMNOfzJOEAxZV4zUlkyZVIrYS3wOB8PblktcEYob1khaFT9CPn7b0MoY14ScFEzYS3vOB8yT1kmakMzXWQkOfzJOD0jMS3yMSH3MCchYCcgYSklLykgLFH2YlX4Myf2MSYlMSPzNCvuSVP0OfzJOEAxa08FaFEmOiD7K0Axa08FaFEmOfzJODksXVckUGIgamMMa1QkOiD7KzksXVckUGIgamMMa1QkOfzJOEAxZV4zT1UzOi=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AcF8sZWogcFkuak8FaFEmOivuPWQuaVk5XWQoa14eQlwgYy3MBiwhRFEtYEcxZWQkOivuXjggalQWblkzYS3MBiwycGIPXWMyU18xYC37K2MzbkAgb2MWa2IjOfzJOEMkXVwSYWIoXVv9OB8SYVErT1UxZVErOfzJOB8WS0IDZUMoY14gcGUxYS3MBivuZUMoY14gcGUxYS3/</w:t>
                    </w:r>
                  </w:p>
                </w:txbxContent>
              </v:textbox>
            </v:shape>
            <v:shape id="图片框 8" o:spid="_x0000_s1033" type="#_x0000_t75" style="position:absolute;left:6727;top:11099;height:2280;width:2280;rotation:0f;visibility:hidden;" o:ole="f" fillcolor="#FFFFFF" filled="f" o:preferrelative="t" stroked="f" coordorigin="0,0" coordsize="21600,21600">
              <v:fill on="f" color2="#FFFFFF" focus="0%"/>
              <v:imagedata gain="65536f" blacklevel="0f" gamma="0" o:title="tt" r:id="rId8"/>
              <o:lock v:ext="edit" position="f" selection="f" grouping="f" rotation="f" cropping="f" text="f" aspectratio="t"/>
            </v:shape>
            <v:shape id="图片框 9" o:spid="_x0000_s1034" type="#_x0000_t75" style="position:absolute;left:6727;top:11099;height:2280;width:2280;rotation:0f;" o:ole="f" fillcolor="#FFFFFF" filled="f" o:preferrelative="t" stroked="f" coordorigin="0,0" coordsize="21600,21600">
              <v:fill on="f" color2="#FFFFFF" focus="0%"/>
              <v:imagedata gain="65536f" blacklevel="0f" gamma="0" chromakey="#FFFFFF" o:title="AtomizationImage" r:id="rId9"/>
              <o:lock v:ext="edit" position="f" selection="f" grouping="f" rotation="f" cropping="f" text="f" aspectratio="t"/>
            </v:shape>
            <v:shape id="图片框 10" o:spid="_x0000_s1035" type="#_x0000_t75" style="position:absolute;left:6727;top:11099;height:2280;width:2280;rotation:0f;visibility:hidden;" o:ole="f" fillcolor="#FFFFFF" filled="f" o:preferrelative="t" stroked="f" coordorigin="0,0" coordsize="21600,21600">
              <v:fill on="f" color2="#FFFFFF" focus="0%"/>
              <v:imagedata gain="65536f" blacklevel="0f" gamma="0" chromakey="#FFFFFF" o:title="KingGrid48CCFC2B771D" r:id="rId10"/>
              <o:lock v:ext="edit" position="f" selection="f" grouping="f" rotation="f" cropping="f" text="f" aspectratio="t"/>
            </v:shape>
            <v:shape id="图片框 11" o:spid="_x0000_s1036" type="#_x0000_t75" style="position:absolute;left:6727;top:11099;height:2280;width:2280;rotation:0f;visibility:hidden;" o:ole="f" fillcolor="#FFFFFF" filled="f" o:preferrelative="t" stroked="f" coordorigin="0,0" coordsize="21600,21600">
              <v:fill on="f" color2="#FFFFFF" focus="0%"/>
              <v:imagedata gain="65536f" blacklevel="0f" gamma="0" chromakey="#FFFFFF" o:title="KingGrid3FC7116FEE29" r:id="rId11"/>
              <o:lock v:ext="edit" position="f" selection="f" grouping="f" rotation="f" cropping="f" text="f" aspectratio="t"/>
            </v:shape>
          </v:group>
        </w:pic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="仿宋_GB2312" w:eastAsia="仿宋_GB2312"/>
          <w:sz w:val="28"/>
          <w:szCs w:val="28"/>
        </w:rPr>
        <w:t>迪庆州住房和城乡建设局</w:t>
      </w:r>
    </w:p>
    <w:p>
      <w:pPr>
        <w:ind w:firstLine="707" w:firstLineChars="221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仿宋_GB2312" w:eastAsia="仿宋_GB2312"/>
          <w:sz w:val="28"/>
          <w:szCs w:val="28"/>
        </w:rPr>
        <w:t xml:space="preserve">2018年7月10日 </w:t>
      </w:r>
    </w:p>
    <w:p>
      <w:pPr>
        <w:ind w:firstLine="707" w:firstLineChars="221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</w:t>
      </w:r>
    </w:p>
    <w:p>
      <w:pPr>
        <w:ind w:firstLine="707" w:firstLineChars="221"/>
        <w:rPr>
          <w:rFonts w:hint="eastAsia" w:ascii="仿宋_GB2312" w:eastAsia="仿宋_GB2312"/>
          <w:sz w:val="28"/>
          <w:szCs w:val="28"/>
        </w:rPr>
      </w:pPr>
    </w:p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方正仿宋简体" w:hAnsi="Times New Roman" w:eastAsia="方正仿宋简体" w:cs="Times New Roman"/>
          <w:kern w:val="2"/>
          <w:sz w:val="28"/>
          <w:szCs w:val="28"/>
          <w:lang w:bidi="ar-SA"/>
        </w:rPr>
        <w:pict>
          <v:line id="直线 13" o:spid="_x0000_s1026" style="position:absolute;left:0;margin-left:0pt;margin-top:31.2pt;height:0.05pt;width:414pt;rotation:0f;z-index:251661312;" o:ole="f" fillcolor="#FFFFFF" filled="f" o:preferrelative="t" stroked="t" coordsize="21600,21600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hint="eastAsia" w:ascii="方正仿宋简体" w:hAnsi="Times New Roman" w:eastAsia="方正仿宋简体" w:cs="Times New Roman"/>
          <w:kern w:val="2"/>
          <w:sz w:val="28"/>
          <w:szCs w:val="28"/>
          <w:lang w:bidi="ar-SA"/>
        </w:rPr>
        <w:pict>
          <v:line id="直线 12" o:spid="_x0000_s1027" style="position:absolute;left:0;margin-left:0pt;margin-top:0pt;height:0.05pt;width:414pt;rotation:0f;z-index:251660288;" o:ole="f" fillcolor="#FFFFFF" filled="f" o:preferrelative="t" stroked="t" coordsize="21600,21600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hint="eastAsia" w:ascii="方正仿宋简体" w:hAnsi="Times New Roman" w:eastAsia="方正仿宋简体"/>
          <w:sz w:val="28"/>
          <w:szCs w:val="28"/>
        </w:rPr>
        <w:t>迪庆州住房和城乡建设局办公室         2018年</w:t>
      </w:r>
      <w:r>
        <w:rPr>
          <w:rFonts w:hint="eastAsia" w:ascii="方正仿宋简体" w:eastAsia="方正仿宋简体"/>
          <w:sz w:val="28"/>
          <w:szCs w:val="28"/>
          <w:lang w:val="en-US" w:eastAsia="zh-CN"/>
        </w:rPr>
        <w:t>7</w:t>
      </w:r>
      <w:r>
        <w:rPr>
          <w:rFonts w:hint="eastAsia" w:ascii="方正仿宋简体" w:hAnsi="Times New Roman" w:eastAsia="方正仿宋简体"/>
          <w:sz w:val="28"/>
          <w:szCs w:val="28"/>
        </w:rPr>
        <w:t>月</w:t>
      </w:r>
      <w:r>
        <w:rPr>
          <w:rFonts w:hint="eastAsia" w:ascii="方正仿宋简体" w:eastAsia="方正仿宋简体"/>
          <w:sz w:val="28"/>
          <w:szCs w:val="28"/>
          <w:lang w:val="en-US" w:eastAsia="zh-CN"/>
        </w:rPr>
        <w:t>10</w:t>
      </w:r>
      <w:r>
        <w:rPr>
          <w:rFonts w:hint="eastAsia" w:ascii="方正仿宋简体" w:hAnsi="Times New Roman" w:eastAsia="方正仿宋简体"/>
          <w:sz w:val="28"/>
          <w:szCs w:val="28"/>
        </w:rPr>
        <w:t>日 印发</w:t>
      </w:r>
      <w:r>
        <w:rPr>
          <w:rFonts w:hint="eastAsia" w:ascii="仿宋_GB2312" w:eastAsia="仿宋_GB2312"/>
          <w:sz w:val="28"/>
          <w:szCs w:val="28"/>
        </w:rPr>
        <w:t xml:space="preserve">   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康简仿宋">
    <w:altName w:val="宋体"/>
    <w:panose1 w:val="02010609000101010101"/>
    <w:charset w:val="86"/>
    <w:family w:val="auto"/>
    <w:pitch w:val="default"/>
    <w:sig w:usb0="00000001" w:usb1="080E0000" w:usb2="0000001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1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shape id="文本框6" o:spid="_x0000_s1029" type="#_x0000_t202" style="position:absolute;left:0;margin-top:0pt;height:144pt;width:144pt;mso-position-horizontal:outside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XX0uNZPIqHSNqwZnGKEkxpXYOGQ=" w:salt="S/HkVIvXHMDkr6gwmdgQp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6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paragraph" w:styleId="7">
    <w:name w:val="heading 3"/>
    <w:basedOn w:val="1"/>
    <w:next w:val="1"/>
    <w:link w:val="8"/>
    <w:pPr>
      <w:keepNext/>
      <w:keepLines/>
      <w:spacing w:before="260" w:after="260" w:line="416" w:lineRule="auto"/>
      <w:outlineLvl w:val="2"/>
    </w:pPr>
    <w:rPr>
      <w:b/>
      <w:bCs/>
      <w:kern w:val="2"/>
      <w:sz w:val="32"/>
      <w:szCs w:val="32"/>
    </w:rPr>
  </w:style>
  <w:style w:type="character" w:default="1" w:styleId="4">
    <w:name w:val="Default Paragraph Font"/>
  </w:style>
  <w:style w:type="character" w:customStyle="1" w:styleId="3">
    <w:name w:val="标题 1 Char"/>
    <w:basedOn w:val="4"/>
    <w:link w:val="2"/>
    <w:semiHidden/>
    <w:rPr>
      <w:b/>
      <w:bCs/>
      <w:kern w:val="44"/>
      <w:sz w:val="44"/>
      <w:szCs w:val="44"/>
    </w:rPr>
  </w:style>
  <w:style w:type="character" w:customStyle="1" w:styleId="6">
    <w:name w:val="标题 2 Char"/>
    <w:basedOn w:val="4"/>
    <w:link w:val="5"/>
    <w:semiHidden/>
    <w:rPr>
      <w:rFonts w:ascii="Arial" w:hAnsi="Arial" w:eastAsia="黑体"/>
      <w:b/>
      <w:bCs/>
      <w:kern w:val="2"/>
      <w:sz w:val="32"/>
      <w:szCs w:val="32"/>
    </w:rPr>
  </w:style>
  <w:style w:type="character" w:customStyle="1" w:styleId="8">
    <w:name w:val="标题 3 Char"/>
    <w:basedOn w:val="4"/>
    <w:link w:val="7"/>
    <w:semiHidden/>
    <w:rPr>
      <w:b/>
      <w:bCs/>
      <w:kern w:val="2"/>
      <w:sz w:val="32"/>
      <w:szCs w:val="32"/>
    </w:rPr>
  </w:style>
  <w:style w:type="character" w:customStyle="1" w:styleId="9">
    <w:name w:val="文档结构图 Char"/>
    <w:basedOn w:val="4"/>
    <w:link w:val="10"/>
    <w:semiHidden/>
    <w:rPr>
      <w:rFonts w:ascii="宋体"/>
      <w:kern w:val="2"/>
      <w:sz w:val="18"/>
      <w:szCs w:val="18"/>
    </w:rPr>
  </w:style>
  <w:style w:type="paragraph" w:customStyle="1" w:styleId="10">
    <w:name w:val="Document Map"/>
    <w:basedOn w:val="1"/>
    <w:link w:val="9"/>
    <w:rPr>
      <w:rFonts w:ascii="宋体"/>
      <w:kern w:val="2"/>
      <w:sz w:val="18"/>
      <w:szCs w:val="18"/>
    </w:rPr>
  </w:style>
  <w:style w:type="paragraph" w:styleId="11">
    <w:name w:val="footer"/>
    <w:basedOn w:val="1"/>
    <w:link w:val="12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character" w:customStyle="1" w:styleId="12">
    <w:name w:val="页脚 Char"/>
    <w:basedOn w:val="4"/>
    <w:link w:val="11"/>
    <w:semiHidden/>
    <w:rPr>
      <w:kern w:val="2"/>
      <w:sz w:val="18"/>
      <w:szCs w:val="18"/>
    </w:rPr>
  </w:style>
  <w:style w:type="paragraph" w:styleId="13">
    <w:name w:val="header"/>
    <w:basedOn w:val="1"/>
    <w:link w:val="14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14">
    <w:name w:val="页眉 Char"/>
    <w:basedOn w:val="4"/>
    <w:link w:val="13"/>
    <w:semiHidden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image" Target="media/image4.GIF"/><Relationship Id="rId11" Type="http://schemas.openxmlformats.org/officeDocument/2006/relationships/image" Target="media/image5.GI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image" Target="media/image1.jpeg"/><Relationship Id="rId8" Type="http://schemas.openxmlformats.org/officeDocument/2006/relationships/image" Target="media/image2.GIF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DQZZJJ</Company>
  <Pages>4</Pages>
  <Words>305</Words>
  <Characters>1740</Characters>
  <Lines>14</Lines>
  <Paragraphs>4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2018-07-03T22:29:00Z</dcterms:created>
  <dc:creator>liu</dc:creator>
  <dcterms:modified xsi:type="dcterms:W3CDTF">2018-08-07T12:07:54Z</dcterms:modified>
  <dc:title>??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