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0" w:rsidRDefault="00256910">
      <w:pPr>
        <w:spacing w:line="720" w:lineRule="exact"/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州教育局</w:t>
      </w:r>
      <w:r>
        <w:rPr>
          <w:rFonts w:ascii="方正小标宋_GBK" w:eastAsia="方正小标宋_GBK"/>
          <w:sz w:val="44"/>
          <w:szCs w:val="44"/>
        </w:rPr>
        <w:t>2018</w:t>
      </w:r>
      <w:r>
        <w:rPr>
          <w:rFonts w:ascii="方正小标宋_GBK" w:eastAsia="方正小标宋_GBK" w:hint="eastAsia"/>
          <w:sz w:val="44"/>
          <w:szCs w:val="44"/>
        </w:rPr>
        <w:t>年政府信息公开</w:t>
      </w:r>
    </w:p>
    <w:p w:rsidR="00256910" w:rsidRDefault="00256910">
      <w:pPr>
        <w:spacing w:line="720" w:lineRule="exact"/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工作年度报告</w:t>
      </w:r>
    </w:p>
    <w:p w:rsidR="00256910" w:rsidRDefault="00256910">
      <w:pPr>
        <w:rPr>
          <w:rFonts w:ascii="方正小标宋_GBK" w:eastAsia="方正小标宋_GBK"/>
          <w:sz w:val="44"/>
          <w:szCs w:val="44"/>
        </w:rPr>
      </w:pPr>
    </w:p>
    <w:p w:rsidR="00256910" w:rsidRDefault="00256910">
      <w:pPr>
        <w:ind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年迪庆州教育局切实加强政务公开工作，强化行政审批、网上信访等事项，较好的完成了政务公开工作各项任务。将迪庆州教育局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年信息公开年度工作简要报告如下：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一、总体公开情况说明</w:t>
      </w:r>
    </w:p>
    <w:p w:rsidR="00256910" w:rsidRDefault="00256910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迪庆州教育局高度重视政务公开工作，开通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迪庆藏族自治州教育网、迪庆教育微信公众平台，同时在州政府政务信息公开平台网站等及时更新信息。成立了州教育局政务信息公开领导小组，将县市区、州直各校、各科室报送信息情况纳入目标责任考核内容。在信息公开工作上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州教育局办公室，负责教育网站、微信公众平台和其他相关信息公开发布工作，所有发布信息均实行审核制度，确保涉密信息不上网。州教育局电教室负责微信公众平台、部门网站等维护工作，确保相关平台正常运转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256910" w:rsidRDefault="00256910">
      <w:pPr>
        <w:wordWrap w:val="0"/>
        <w:spacing w:line="560" w:lineRule="exact"/>
        <w:ind w:leftChars="-150" w:left="-315" w:rightChars="-150" w:right="-315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年迪庆州教育局认真落实政务公开工作条例。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按照两中心信息报送考核要求，迪庆州教育局办公室加大了各类信息报送力度，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年共报送简报</w:t>
      </w:r>
      <w:r>
        <w:rPr>
          <w:rFonts w:ascii="Times New Roman" w:eastAsia="方正仿宋_GBK" w:hAnsi="Times New Roman"/>
          <w:color w:val="000000"/>
          <w:sz w:val="32"/>
          <w:szCs w:val="32"/>
        </w:rPr>
        <w:t>56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期，会议纪要</w:t>
      </w:r>
      <w:r>
        <w:rPr>
          <w:rFonts w:ascii="Times New Roman" w:eastAsia="方正仿宋_GBK" w:hAnsi="Times New Roman"/>
          <w:color w:val="000000"/>
          <w:sz w:val="32"/>
          <w:szCs w:val="32"/>
        </w:rPr>
        <w:t>19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期，两中心信息上报</w:t>
      </w:r>
      <w:r>
        <w:rPr>
          <w:rFonts w:ascii="Times New Roman" w:eastAsia="方正仿宋_GBK" w:hAnsi="Times New Roman"/>
          <w:color w:val="000000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多条，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年政府考核分数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分，截止</w:t>
      </w:r>
      <w:r>
        <w:rPr>
          <w:rFonts w:ascii="Times New Roman" w:eastAsia="方正仿宋_GBK" w:hAnsi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月政府报送分数达</w:t>
      </w:r>
      <w:r>
        <w:rPr>
          <w:rFonts w:ascii="Times New Roman" w:eastAsia="方正仿宋_GBK" w:hAnsi="Times New Roman"/>
          <w:color w:val="000000"/>
          <w:sz w:val="32"/>
          <w:szCs w:val="32"/>
        </w:rPr>
        <w:t>220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分，完成</w:t>
      </w:r>
      <w:r>
        <w:rPr>
          <w:rFonts w:ascii="Times New Roman" w:eastAsia="方正仿宋_GBK" w:hAnsi="Times New Roman"/>
          <w:color w:val="000000"/>
          <w:sz w:val="32"/>
          <w:szCs w:val="32"/>
        </w:rPr>
        <w:t>220%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，州委考核分数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分，截止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月，报送分数达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分，完成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125%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微信公众号发布信息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300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多条，关注人数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7766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人，较年初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5305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人增加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2461</w:t>
      </w: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人。</w:t>
      </w:r>
      <w:r>
        <w:rPr>
          <w:rFonts w:ascii="Times New Roman" w:eastAsia="方正仿宋_GBK" w:hAnsi="Times New Roman" w:hint="eastAsia"/>
          <w:sz w:val="32"/>
          <w:szCs w:val="32"/>
        </w:rPr>
        <w:t>迪庆州教育网（</w:t>
      </w:r>
      <w:r>
        <w:rPr>
          <w:rFonts w:ascii="Times New Roman" w:eastAsia="方正仿宋_GBK" w:hAnsi="Times New Roman"/>
          <w:sz w:val="32"/>
          <w:szCs w:val="32"/>
        </w:rPr>
        <w:t>http://dqzjy.gov.cn/</w:t>
      </w:r>
      <w:r>
        <w:rPr>
          <w:rFonts w:ascii="Times New Roman" w:eastAsia="方正仿宋_GBK" w:hAnsi="Times New Roman" w:hint="eastAsia"/>
          <w:sz w:val="32"/>
          <w:szCs w:val="32"/>
        </w:rPr>
        <w:t>），新闻专栏发布信息</w:t>
      </w:r>
      <w:r>
        <w:rPr>
          <w:rFonts w:ascii="Times New Roman" w:eastAsia="方正仿宋_GBK" w:hAnsi="Times New Roman"/>
          <w:sz w:val="32"/>
          <w:szCs w:val="32"/>
        </w:rPr>
        <w:t>265</w:t>
      </w:r>
      <w:r>
        <w:rPr>
          <w:rFonts w:ascii="Times New Roman" w:eastAsia="方正仿宋_GBK" w:hAnsi="Times New Roman" w:hint="eastAsia"/>
          <w:sz w:val="32"/>
          <w:szCs w:val="32"/>
        </w:rPr>
        <w:t>条，通知公告发布信息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条，教育科研发布信息</w:t>
      </w: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条，政务公开发布信息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条，招生考试发布信息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条。同时对固定专栏进行了信息维护和更新。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Times New Roman" w:eastAsia="方正仿宋_GBK" w:hAnsi="Times New Roman" w:hint="eastAsia"/>
          <w:sz w:val="32"/>
          <w:szCs w:val="32"/>
        </w:rPr>
        <w:t>在迪庆藏族自治州教育网上开设政务公开专栏，专栏含政策解读、机构设置、政策法规内容，门户网站同时含各类涉及人民群众的招生考试、惠民政策、教师职称评审等内容，确保公开内容能满足群众要求。在“迪庆教育”微信公众号上开通留言系统，及时答复对教育工作提出的各类问题。</w:t>
      </w:r>
    </w:p>
    <w:p w:rsidR="00256910" w:rsidRDefault="00256910">
      <w:pPr>
        <w:wordWrap w:val="0"/>
        <w:spacing w:line="560" w:lineRule="exact"/>
        <w:ind w:leftChars="-150" w:left="-315" w:rightChars="-150" w:right="-3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（三）迪庆州教育局主动公开政府信息的形式，主要包括政府网站、政府公报、迪庆藏族自治州教育网、迪庆教育微信公众平台、报刊广播电视等媒体媒介及其他便民渠道进行公开。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三、重点领域信息公开工作情况</w:t>
      </w:r>
    </w:p>
    <w:p w:rsidR="00256910" w:rsidRDefault="00256910" w:rsidP="00FF2341">
      <w:pPr>
        <w:spacing w:line="560" w:lineRule="exact"/>
        <w:ind w:leftChars="50" w:left="105" w:rightChars="-150" w:right="-31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按照《迪庆藏族自治州人民政府办公室关于印发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年政务公开工作要点分工方案的通知》（迪政办发〔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）要求，在迪庆州教育网、迪庆州政府网重点公开了招生考试、人事、惠民政策、人大政协提案建议办理情况、部门决算、职称评审等信息，同时向社会公示了相关职能科室电话、邮箱，确保了各项工作任务的落实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推进“互联网</w:t>
      </w:r>
      <w:r>
        <w:rPr>
          <w:rFonts w:ascii="黑体" w:eastAsia="黑体" w:hAnsi="黑体" w:cs="黑体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政务服务”工作情况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在迪庆州政府网政务服务大厅公开涉及教育部门的行政许可事项（共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项），包括服务事项办理条件、程序、期限、收费情况等。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建议提案办理结果公开情况</w:t>
      </w:r>
    </w:p>
    <w:p w:rsidR="00256910" w:rsidRDefault="00256910">
      <w:pPr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年在迪庆州政府网教育专栏公开人大代表建议和政协提案</w:t>
      </w:r>
      <w:r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份，相关工作已全面落实到位。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政策解读情况</w:t>
      </w:r>
    </w:p>
    <w:p w:rsidR="00256910" w:rsidRDefault="00256910" w:rsidP="00FF2341">
      <w:pPr>
        <w:pStyle w:val="NormalWeb"/>
        <w:widowControl/>
        <w:adjustRightInd w:val="0"/>
        <w:snapToGrid w:val="0"/>
        <w:spacing w:beforeAutospacing="0" w:afterAutospacing="0" w:line="600" w:lineRule="exact"/>
        <w:ind w:leftChars="200" w:left="4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根据《迪庆藏族自治州人民政府办公室关于做好重要政策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解读工作的通知》（迪政办发〔</w:t>
      </w:r>
      <w:r>
        <w:rPr>
          <w:rFonts w:ascii="Times New Roman" w:eastAsia="方正仿宋_GBK" w:hAnsi="Times New Roman"/>
          <w:sz w:val="32"/>
          <w:szCs w:val="32"/>
        </w:rPr>
        <w:t>2015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49</w:t>
      </w:r>
      <w:r>
        <w:rPr>
          <w:rFonts w:ascii="Times New Roman" w:eastAsia="方正仿宋_GBK" w:hAnsi="Times New Roman" w:hint="eastAsia"/>
          <w:sz w:val="32"/>
          <w:szCs w:val="32"/>
        </w:rPr>
        <w:t>号）的要求，建立了部门政策文件解读制度，在迪庆州教育网开设政策解读专栏，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年州教育局未印发规范性文件，故未开展政策文件解读。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政务舆情等回复情况</w:t>
      </w:r>
    </w:p>
    <w:p w:rsidR="00256910" w:rsidRDefault="00256910">
      <w:pPr>
        <w:spacing w:line="560" w:lineRule="exact"/>
        <w:ind w:leftChars="-150" w:left="-315" w:rightChars="-150" w:right="-31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迪庆州教育局冯金祥局长带队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9"/>
        </w:smartTagPr>
        <w:r>
          <w:rPr>
            <w:rFonts w:ascii="Times New Roman" w:eastAsia="方正仿宋_GBK" w:hAnsi="Times New Roman"/>
            <w:sz w:val="32"/>
            <w:szCs w:val="32"/>
          </w:rPr>
          <w:t>6</w:t>
        </w:r>
        <w:r>
          <w:rPr>
            <w:rFonts w:ascii="Times New Roman" w:eastAsia="方正仿宋_GBK" w:hAnsi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/>
            <w:sz w:val="32"/>
            <w:szCs w:val="32"/>
          </w:rPr>
          <w:t>15</w:t>
        </w:r>
        <w:r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  <w:r>
        <w:rPr>
          <w:rFonts w:ascii="Times New Roman" w:eastAsia="方正仿宋_GBK" w:hAnsi="Times New Roman" w:hint="eastAsia"/>
          <w:sz w:val="32"/>
          <w:szCs w:val="32"/>
        </w:rPr>
        <w:t>上午参与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年第六期《政风行风热线》直播节目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，线上共答复问题</w:t>
      </w:r>
      <w:r>
        <w:rPr>
          <w:rFonts w:ascii="Times New Roman" w:eastAsia="方正仿宋_GBK" w:hAnsi="Times New Roman"/>
          <w:color w:val="000000"/>
          <w:sz w:val="32"/>
          <w:szCs w:val="32"/>
        </w:rPr>
        <w:t>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项，线下广播电视台反馈问题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项，州教育局提升答复面，答复</w:t>
      </w:r>
      <w:r>
        <w:rPr>
          <w:rFonts w:ascii="Times New Roman" w:eastAsia="方正仿宋_GBK" w:hAnsi="Times New Roman"/>
          <w:color w:val="000000"/>
          <w:sz w:val="32"/>
          <w:szCs w:val="32"/>
        </w:rPr>
        <w:t>13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项。答复事项通过州纪委审核，并得到听众认可。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依申请公开情况</w:t>
      </w:r>
    </w:p>
    <w:p w:rsidR="00256910" w:rsidRDefault="00256910">
      <w:pPr>
        <w:spacing w:line="560" w:lineRule="exact"/>
        <w:ind w:leftChars="-150" w:left="-315" w:rightChars="-150" w:right="-31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州教育局由电教室具体负责办理政府信息依申请公开工作，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年未收到依申请公开事项。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公开平台载体建设情况</w:t>
      </w:r>
    </w:p>
    <w:p w:rsidR="00256910" w:rsidRDefault="00256910">
      <w:pPr>
        <w:pStyle w:val="NormalWeb"/>
        <w:widowControl/>
        <w:numPr>
          <w:ilvl w:val="0"/>
          <w:numId w:val="2"/>
        </w:numPr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“迪庆教育”微信公众号，周一至周五发布信息，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一年来发布信息</w:t>
      </w:r>
      <w:r>
        <w:rPr>
          <w:rFonts w:ascii="方正仿宋_GBK" w:eastAsia="方正仿宋_GBK" w:hAnsi="方正仿宋_GBK" w:cs="方正仿宋_GBK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多条。</w:t>
      </w:r>
    </w:p>
    <w:p w:rsidR="00256910" w:rsidRDefault="00256910">
      <w:pPr>
        <w:pStyle w:val="NormalWeb"/>
        <w:widowControl/>
        <w:numPr>
          <w:ilvl w:val="0"/>
          <w:numId w:val="2"/>
        </w:numPr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迪庆州教育网（</w:t>
      </w:r>
      <w:r>
        <w:rPr>
          <w:rFonts w:ascii="方正仿宋_GBK" w:eastAsia="方正仿宋_GBK" w:hAnsi="方正仿宋_GBK" w:cs="方正仿宋_GBK"/>
          <w:sz w:val="32"/>
          <w:szCs w:val="32"/>
        </w:rPr>
        <w:t>http://dqzjy.gov.cn/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</w:t>
      </w:r>
      <w:r>
        <w:rPr>
          <w:rFonts w:ascii="方正仿宋_GBK" w:eastAsia="方正仿宋_GBK" w:hAnsi="方正仿宋_GBK" w:cs="方正仿宋_GBK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累计更新信息</w:t>
      </w:r>
      <w:r>
        <w:rPr>
          <w:rFonts w:ascii="方正仿宋_GBK" w:eastAsia="方正仿宋_GBK" w:hAnsi="方正仿宋_GBK" w:cs="方正仿宋_GBK"/>
          <w:sz w:val="32"/>
          <w:szCs w:val="32"/>
        </w:rPr>
        <w:t>316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（三）迪庆藏族自治州人民政府网（</w:t>
      </w:r>
      <w:r>
        <w:rPr>
          <w:rFonts w:ascii="方正仿宋_GBK" w:eastAsia="方正仿宋_GBK" w:hAnsi="方正仿宋_GBK" w:cs="方正仿宋_GBK"/>
          <w:sz w:val="32"/>
          <w:szCs w:val="32"/>
        </w:rPr>
        <w:t>http://www.diqing.gov.cn/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），教育专栏，年内累计更新信息</w:t>
      </w:r>
      <w:r>
        <w:rPr>
          <w:rFonts w:ascii="方正仿宋_GBK" w:eastAsia="方正仿宋_GBK" w:hAnsi="方正仿宋_GBK" w:cs="方正仿宋_GBK"/>
          <w:sz w:val="32"/>
          <w:szCs w:val="32"/>
        </w:rPr>
        <w:t>65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十、信息公开相关举报、复议、诉讼情况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年，迪庆州教育局未收到相关信息公开相关举报、复议、诉讼事项。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完善公开制度机制建设情况</w:t>
      </w:r>
    </w:p>
    <w:p w:rsidR="00256910" w:rsidRDefault="00256910">
      <w:pPr>
        <w:spacing w:line="560" w:lineRule="exact"/>
        <w:ind w:rightChars="-150" w:right="-31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一直以来州教育局高度重视政务公开工作，开设迪庆州教育网、迪庆教育微信公众平台、迪庆州政府网。为确保信息公开工作得以有效落实，州教育局成立领导小组，州教育局办公室直接负责采集，安排部署工作任务，明确各科室每月上报信息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条，各县市区每月上报信息不少于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条，制定了年度政务公开工作要点、确保了信息量，同时要求谁报送、谁审核，通过层层审核，确保涉密信息不发布，谣言等非正式渠道信息不发布，推销产品类信息不发布。</w:t>
      </w:r>
    </w:p>
    <w:p w:rsidR="00256910" w:rsidRDefault="00256910">
      <w:pPr>
        <w:pStyle w:val="NormalWeb"/>
        <w:widowControl/>
        <w:numPr>
          <w:ilvl w:val="0"/>
          <w:numId w:val="1"/>
        </w:numPr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存在的问题与不足</w:t>
      </w:r>
    </w:p>
    <w:p w:rsidR="00256910" w:rsidRDefault="00256910">
      <w:pPr>
        <w:ind w:left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信息公开宣传是一个部门重点工作。目前，整体而言，</w:t>
      </w:r>
    </w:p>
    <w:p w:rsidR="00256910" w:rsidRDefault="00256910" w:rsidP="00FF2341">
      <w:pPr>
        <w:spacing w:line="560" w:lineRule="exact"/>
        <w:ind w:leftChars="50" w:left="105" w:rightChars="-150" w:right="-315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教育部门信息公开无专项资金、无专业撰稿人员。学校等报送的材料错别字、语误等现象突出，同时稿件质量不高。所有信息报送人员均为兼职人员，积极性不高，鼓励措施不强，工作开展困难。如州教育局办公室仅有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人在完成日常工作任务的同时，还需完成公众号发布、网站更新、信息审核等工作，压力大，任务重。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</w:t>
      </w:r>
      <w:r>
        <w:rPr>
          <w:rFonts w:ascii="黑体" w:eastAsia="黑体" w:hAnsi="黑体" w:cs="黑体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年计划</w:t>
      </w:r>
    </w:p>
    <w:p w:rsidR="00256910" w:rsidRDefault="00256910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希望州信息中心强化相关人员培训指导，提高撰稿质量，通过表彰等方式，提高撰稿人积极性。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十四、其他应报告事项</w:t>
      </w:r>
    </w:p>
    <w:p w:rsidR="00256910" w:rsidRDefault="00256910">
      <w:pPr>
        <w:pStyle w:val="NormalWeb"/>
        <w:widowControl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缺乏业务培训和相关经费。</w:t>
      </w: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244.8pt;margin-top:10.8pt;width:114.8pt;height:114.8pt;z-index:251658240" coordorigin="6696,6448" coordsize="2296,2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830;top:7583;width:1;height:1;mso-position-horizontal-relative:page;mso-position-vertical-relative:page" filled="f" stroked="f">
              <v:textbox>
                <w:txbxContent>
                  <w:p w:rsidR="00256910" w:rsidRPr="00FF2341" w:rsidRDefault="00256910">
                    <w:pPr>
                      <w:rPr>
                        <w:vanish/>
                        <w:sz w:val="10"/>
                      </w:rPr>
                    </w:pPr>
                    <w:r w:rsidRPr="00FF2341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33MCDwKi=sUiftLR3vKiHyLh=sHDDoOB8AbGANXV0kOfzJODQuXzkDOmrvLDQCPyXzMRz2MTPwKSPxMiDsNSQALhz4MSAEPygEQCL2QCU8OB8Da1MIQC3MBiwDa1MNXV0kOqWOw9yV2a2Lz+190iHvLSiD5sCEy5J4p69pwNp1xKFntNX7KzQuXz4gaVT9CPn7T1kmalEzcWIkSlEsYS50y7errsiW4ceT0r6V2a2Lz+190ivuT1kmalEzcWIkSlEsYS3MBiwSZVctXWQ0blUUb1UxSlEsYS6V2a2Lz+190ivuT1kmalEzcWIkUWMkbj4gaVT9CPn7T1kmalEzcWIkUV4ocD4gaVT9sb+G6KKX09WW0MaN0s18yMO8usX7K0MoY14gcGUxYUUtZWQNXV0kOfzJOEMoY14gcGUxYTskdUMNOi=xLybzMCP0LSPvMy=1LSL7K0MoY14gcGUxYTskdUMNOfzJOEMoY14gcGUxYUQoaVT9Li=wNRzvLRzwMB=wLSnxLSnwMR=fJLpwuNSTsLBz08SS1rdo0bJ2+r6wwuboOB8SZVctXWQ0blUTZV0kOfzJODMuaWA0cFUxRU=9Lh3vKiLtLSL3OB8Ca10vcWQkbjkPOfzJODMuaWA0cFUxSTECPVQjbi4FNBzvQhzzLRz4MxzzMhz0LivuP18sbGUzYWIMPTMAYFQxOfzJOEAoXzU3cC3tY1klOB8PZVMEdGP9CPn7TFkiU1kjcFf9MB3vMS=vLC=7K0AoX0coYGQnOfzJOEAoXzgkZVcncC3zKi=0LC=vLCvuTFkiRFUoY1gzOfzJOEMoY14kYDMuamQkdGP9OB8SZVctYVQCa14zYWgzOfzJOEMoY14gcGUxYUYgaGUkOickYlP1MSDxLSX1LCj4LyjzLCUjL1HyM1UgYFXzXif3OB8SZVctXWQ0blUVXVw0YS3MBiwSZVctYVQLYV4mcFf9LyH7K0MoY14kYDwkalczZC3MBiwSZVctXWQ0blUOblQkbi3wOB8SZVctXWQ0blUOblQkbi3MBiwVYWIyZV8tOkX3KiDtLB3xLyH7K0YkbmMoa139CPn7RV0gY1UDPy4RLFwGSzQrZCMmQFYATFMAPU=qdGMlNUoWYh7qK2X3PTEPKx7ucz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CczEAPTEAL1cDYjEAPTjuczEJPzI3RWMKQDImc1cTR1w5RVMKQzEncygRTl42RV8GSDYAPkkBPzsma1cAQDUnZTIDZVg3RmMwUDoqdVcLTloQRVsWSjcoYzECQDonRmL1Xj0ATlcDVT4Taz0gVEAtLDMDP1cWMVMoQDUuZEHwLGI2bET1aj4saDIzSmQWbC=xSDguUlk5XWPxbSg0ZDgpdSU1Tl8UbVQsXkoyaUARaWMVVVwKclIzLzEjYVzvVlL1dlQzUWYzL2E4Xj44L0QAPmU1dFfwSVUOZjU2czo4L2HyXiEOdEMzREcvSGMhXlvxL1g4MVgNbmQ2a1UXSEUtUDTwTGAQbFUwMzYtVi=uUGcYbz8LTGHwMiEhSVoWXjcGYkUpPmf2Ql7yVj8sQjgsQSP4Lh85MmUpZFg3PTMmTlr0cVrxSmYpLFMHSl8UJ2P1cDExMlUDYif1RiAhZCMxUVb0PR74aUQ1aWf1S2YPbUIMSSMTUyjvYVoUTiY1QkMRMmbqcR7zUCL1Z2UFXWMjb2UhVFUXYVT3T0IrQiUSVjoFaEcXMD0rZkMgUj8XcFgNZTEiYzXwQzgvND0iXkQlTSDxYTHwLSg5UUYWaV4uc0IiVFgQTjMrMjYkciMtaEkXMEQJVFUWYFcCUSIJXTohcTUuLEfzXjwiVkcodVjqUzInalYiLkUUVFUCaUYnYFomVDsNVjXxah7vaUoHQWguZUUWZUI2XUIgPzvzS1suUVwLdjcTZ1wrTUMyTzYZbEgPbUcGRmAhNFQYU0EULVD4MjIkQyP0MSQsK1spVEgkTzIDZCUGUkE4YEb0VSUAYUEWZ0Qkako4QkoFQmQvL0oIbBsFb2YgaUUMMTI3LTsrP1kVaV30aDwAUFwva1n2LTMKUzUrZF8uVCM3K1EnXlEuMFcGLmANP2oBLx8FYUkATD0URmEwZzL3YkclbCQQYT4FbT33TkYgayXwYlkuZ0UWQF8FcUcZLGQgVDX1bSIgcFEQX1IUaDsCYVwDcDkYakj1az3uU0kqX0D4ZWkjPl00VUkISDwTMjYUbUcARCXqMmECPTUCQUoELkMrZGMTZkIsdFTwdELyQlUYMTgLbmX1b18UXh8WXWksdGEuPl0LXSMVcFIUcWM1U0cWQkIsNDEGYlEuaigEZzohaWTxcFURR2QVY2Mta2IqZUjzZFcxbVnuSlj4S0YGLVX3RFwnQyArYmI2LEHwSjLqbD4tblsZMik2QWI3aGYATDkKZV4PSDXyUiIHPWQALGoXXjHqbkH2TjUZYSUiNDUQdkAjLUQicEX1TkowaDcrbz30LjYvMVUydVQEYjwDRkAXaUL2MFEWL14la141UUIUSiUObDgiMj8UaDcpJ2QpciIlZWXqK2gpcWkDMFwsJ0gFSzcWbCUzZ2ELa2AqZ14wakbyYVUVPSEhb1ISLD8pVWLvSR8gakQGcGEFXScLNCAvdlvxbmkCdjonQFEBXUAZMDb2NFPxaGoTZTMTYRrwSjgWL2YwSUgsYzfqTmDyPjchPlIJPWAzcj4IMWgWZV00amoRSFY4M2EBUVQ0RCQMPiESUCUSaz83QkQkcTz3M1EzLyPwdjwoUykqSGMvTlvqUF31VTUNRFURTmokYCEUUFEVMko5STjxa0T0YlQUdmYsT2M3RmQoYDwWQUfvYUkAYiIRbWTySUL4RjUXSlULSibvaSIscDnqdlkELT4FbF8OZCYRZz81XT4Jaj4lUyETZGkoXyguQiE1Yj0yXlssdFUFMlYkLDMWQWY1RFImYUorTUkKaEMtQV74PkciRjQKUkQ0UmUSS2EoP0EIcCkRUT4oaVv2R2ASZGbuNUEjRlj0RUT4Mz8hclfzTTwpRFrvbEHzaTQITjkJRmgWK2UjUDclYDcwL0kHVVwpcEoBUy=4cmEzUDQMYCEQP2D1M18qSlczdlHvcT83Xj0FSlMMSEQubFIQUSUUcUgwYGcRZzcNNWopQEEUZDYDLzQwZ0IpakQnYUUrVmkFVDUVZmo0UyPxSVPqVlUzTyIjaFgBb2YVSlwiZGE5SjjwRWnwXVwULCDqLlwgaDQyah7uc2cvbGgVXUUtamcyU13uZjQOTjP0M1zzUWUrciD4PkbyZGXyTVIVLUIZSTfzbCcvSzETRzsxPWkpcEg5aD8sPUoEUCPyLTIvNTkxYWEFcjg0XzYTPkk1SyAjLEMOaUcgTWoCbVEyTGc5UDI5MlDyJzgoNVclaVQUdGHqLlwpZjz3aFMUa0UwPjEPU1QZQl0QZUnqPl4RYScrUTkkcTMgXWgkZkfuT1ojT1oFLj4IdFskZiIUUUACMEIRczkydTwYYykwUDvwTjT0TR8yViUAXToGVCkFcDUQMz8sQF41QkgKSGoXTFMHT0UrQT8QaD0jUzstTjHzNTogPTsRQEUpbEchVlMYU2QiciMXRjkJTzU0YyUvTzUUUycvb0DqblQSYSgRRWAxQWgKcFs3cVosYj8xRkERLSgPUFgiZTkKUz33UiX2TTMKM1UCXyUsTDMGY0cgXSYSRWAZSDcPT1QFa2gZdWDyZmQLT0X2XyAJXV4AYDQsZkcKTmoCUzYgUycjP2PqXUkiVUQGXj4kXWApa1UldCYRVmEPNDgsSDs0QUcjaUQVZTIzTkgWPkUoRWMFY2IIQyE3PSPzTFIodVIubWklazQFLCYgPyUxJ1YNcSkhPVQ2bTcUQTcxMWQVdDjyQSMNdDrydT8pLzY2SmAQMWAZcmgENWETcSP1QDstYGk5XTYTcFQUXkEKcWL1QiIsbjL1J18RXlERSknvKzMmLGogYlYFLTMgLEgOSCcqX0owdGMPX2MGcUIkcEYSK2EZU0=2NV0BUTYhM1UtMzgqUScnc1ENYD4pMjsiJ0UWdEUyZkYVShrqckH0TzsTdVz2PmoULjkRT0YtXmcTUjwlazwmdEowQl3wPTsvRGElTUXqcj0qYSgqSCUEZykndTspXSEBYEI2UDoLJyMILGESbFEHTDYkcUUUPibzdUEQNEctVlIWbDsQPyEnSGchcj4qVDb1aULqTyIJczDwZF8kMFz2R0LyUUYJdCcPaTsoPVoyTSD4aSUZcjgJUjM4X14xRDQiR2czLz4NMkUKNTMrTFUUajgISkoYTFkjbCc3XiMWQkoyQF8vdF7uLDcyZ2LybFsMVDU0LF85aFEJYUAFRCIqYmkKaGkTXjoLUVwwa2UTNFw5ZmoPMjcwSU=4Pyg2LVU4c2TyLVgHQ1MNbl4oczPvZScxdVUUcmUhXjwGRiMtTmMEbSUnUkPqRGQqTj00RUUVRUcCMyUKczjyYVsJbV4gaFU2UDESal8SdFsnNEYyaEjyS1L0TT4BUDDvNSAobCE2VEorS0AULTMLZGkMX0IXUxs3R0ANS1clPTYZVUkZNFQkXSU0YkYrQD4HbUMgciAJb1ssNRsiTmoybyUmajM0MyAyaiXxXmQkVSDxalw2LT8RVkkJdEL1LzTzUjUCUCMFUl4kQWIZMDE3NFM2SD43ZEEtLF4IKyDvRFUhZGIgTVs0cEE1S2QrPiE5QiUmdTXqbjvzS14QTDQTRTUOQVo2TSQkX140NSkFbzMgLGLwdmH1b1QucDcjMF8oYk=uQjP2Ujs2NTf1Zkf4UzLxNDIrdl4Ab1cEU0EJLDgubFEwQVwSLjMoLmoFYWIjYDEHTCEWTGMLUFDubSkFaVQVUkQkRiQicSUqbzsrU1IvQCQPRjUwY0f1LlYCclD3Uj0EXjc3ajYEdGMNMGQvNEgwVjo1J2UTSjYEclz1ZmMObWoSSycqVFYRX0PxYSIvYDz1aCfqU2g2MWPvPybxZkn2YVUKYFsSXik3P0UgXjMBQmA1R1gvaVYpbmoKLmIZUGM5ZDUSMzoucGoLSScyUikSQVYwNSgLQ0gLVGY2MyHwcEg5dlQEaVk1UTsDbDv3LUfxS1okYWEELGQZTVH0Xj8NdD0NZ2g1YCAJL1ogdlMxVT8lSzsSLGUCQV8kNScCLCIUYUU1b0U3ZVExTjokP1szcDvxLk=xLSILdGgLL1YsdVYtK1YnPkIlLVIMUiULP1IMSyD3Zh71J2osaUUFNDkZYGMMQjz2aEM5YCQoXiUMZVD0dkgDdSU3ND7ubzwFRCYwUCklMjUDQmYhcGMiLWgUMD7vbkQ2byLxYGcWZFHxRTM5STwuSWQRYmAjcj4pYlIOTGn0Vic2Q0UldEcNaWgERRsvLUEiUzoNMWYOUWolX0ErYFQVK1QJSSEkTzYUPhsFPUg2SlL3dUYxaSEJbT4pUl8mUzUiaF8QVkk5X1giUEo5X0gMXT31RlEzS0UhZh8FMycMTikoVD4oJ0oMMiQiSzEQcjY0RWYRXigHTjgvUTYAbWUVbTz1TWkAT0Y2R2oOPzwKUUU2dDj4cWkNLT4yVmkAclcjQlMjPWQVUVELa0kzbCgFZFE3SSj4VFUBXWkFQ2cFQmXxYTYGXlgJQWUjRlcUbVg3LkkYYlMESkH1YzkYUikmbxstSmkxSEYMMVUNdCQSQVcUNTX4K2olZj32TkYHYls5RGYiREQEakImLmgIS1IETjYnbGgWZUkVYigRZ1UjQEcla1koVl4EUz0XZzgXZlEuUCbuZlI3bl4JLEnyZT0PQ1MiZVgITEQUVjoTQlMUVkkhMF0WVCgHTzgSXzQOYRsTZEgWRFbuVlwhX0nwZTj3dUgWcUUXaSMURzsmPlERNTMjVj8oVmkWT1cvaUUGRCgrR1kKPz0OMTYoNSMsUGEiQkkiYVgiViQoRWMyTlohbkIXZ0IuUjH0LEUWTSMjND4sYWQXaUkySzYNczrxZTsEVFYic0YXPhsWUCAlaUMzXkkRcV8rYxs1dFcGTiIlJ1UuXiEZPkAgamoMTlQBXTsvQEg0TkgSRjg4ZSP2RVklRTIHSyHwU1sIdj4HQyQoblvvSyYtVVoyP1wWYT0USlYoZUgFayQWdj4ERlQQRVf1XyEpdUPzZFr0ZDclNDw4P2XzZyITQlvxQj0MVjgAYTXuZUYFTlUrZTgwbGADSzsFUzs3P1c5TiQLNGcRXWAydl4BVl4Ea1kTRlkFQxsuQzbuZ2M4ZEMua1UoVUMRQGbydlQIMC=2ZTM3SyITVGUKQ1gJUjf4aVwEckIZQjrvRiExYjMFbFL4LlQHPkIuMUosLGYJMVIGQUYxZSgVTjIOVSEJSSEmbSQnRUooTmI5UULwYTIrbzHqQSYWZTMoPyDzamEFVVogYToDbTcCaVkEUFvzSiUDP0jyclcqZCMuMGnyTkIBUUosRBsGUjghQWAJVFQ2dGEKLTohMGMtcVwkRkcMLWArdmEJZlIALzIlNUMyPVcpUiEBaEIGUVszbCYYVjcgQTIzXTYwX0onaVQRdGAxPlgiJ2gFXTwrLCfwSiIrS0D0YWkYZ0YQZ2k2Z1wYK2YRQ0EgMjUOS1EVUUQULGnucVMqZ1UTXxsvSDUXLF0iJ18JX2oqTEMUMjgiZDMDQUXqPz8JcCkiLiAESVIlPkUYZWooSEYgYVHvQkTwSkERP2YyaEgIZlQYUGASRiUSRh8LZkUkTlkOYSX4TSMJTlL0aDIRdGMDQUYpM1wMUVsqVTTuSVgIMEIgK2gYVjYvYEIqSVgvdTsib2AlUR8sQVgOYDonTEX2RWjvYkIWSiIraz8hQ0AOMDYNVSgoZGMKUj45dVEnJz0ZTFEsZTYhSDcQSWcMZi=yZykwLTsjUCgkUFvwTUYIdl8wPjUQMjUFTzQPYlETXmQOQyP3SV8FbVcuZkYQaGogQ1oIVWAEbjUOXTcZZTUFLTcSMkMMY2IHYyPxLzkkJ1IOYVsqYVc0PjT4bEAqamgIaVkRLVkVMlYNU2YHYTEPblQKZFkQbCkyaFQRQUH2UDQRMSgzTjInNFwMblMWaB7wQiIVLzUJUlwXdDcPLGgLLSbyYTEETzwPXjcjRDsvbCYYUT4Ia14JcDgZXkUWUUAuLTYjR1wVbUPwZ1cscjMvS1kpayLzUjjwMjYSRkIwSCQhL0kyVF0IQlUSTSAkXVMhRzosNVMYSEXuXV8ZQiUJRSYvTiPyQkgvQloubCARaUHyXUkISkkEcmY4SSMEakIZLTkqYFgZUCgELUPzNCYYNDwRQzEMUDgJQTosVjkRblIPZTX1b0QlSWkvaSc5LkTqUEIVaWUKTycxdFb4czcXdGYtSx70dFohZUIGckLwSV30P0AWTkcHaVH1bjwZQlYoTCMuXzUIU2QyR2IMQSYvaDorX2jqa1gIcSQnS18gbz4GMlnyTTIIX2owQz45dDUwQWkkYFb1UEXubEcYbTsiPT30ST8TbT0lb1kPKyM3RGc1Vl8ZTCMFSUUTQ1cOaV0AL0YyPzoLLUoIXTXzVDIKaWItaToFNVEKPzcYZz8wZ2gMb2E5SGoQXkA3XVzuMDcXYj3uJzzqckorLiAERVs2TkYiUlwJQB70QkYWVl74cDIEaTDvS2YJNToYSlsiYGESYCYDSlkQLkgOTCD2U2QQc2L2RWIJSTw4Y0YTbDcyZUgKT1ckXVPvY1Era1UOUSYhaTkCLFslaiYGLlcCXTwlcDYGRWMjL2MpXVogQ2DxL2grJzkAX10ZbVsxSjwyYEglZ0g5b18YMj0SLFPuRkcVMDs4Z1ciTx8jUiPxRTctRlMsRWYqSjsGb1rvUFgsc2oRQ2UPdWMWLjcIKzsGQ1EvXj4PXmAGUFYTb1Mmb2QOSyUuZDwicSIJPlUwVWgKPUg2XTzqSWA4SyUsR2ESbSETSD8pRl4uZ0gEcTs4J1cYMVssSDUWb0j3az8HZ2ERbTEOUkAKYjrvYTozXUXuTkUtRV8RVDszZTkUaFYLNWQKdlQydiDxaCgCTjUublcodlQrYFgwQ1QqSB74ZlL4cVIUakMpZkcVZl8pR0QMS18wclXwR0jwbjIxRVMWTyEtaToidDYLVSM4STwlMF4QdkoMdmXxazgTQj45SFkPYCg4bFUTMkMxSiYGbiEKcjUXMzk3aDYnLDQYVkgqZTsxM1wKMGQtTVsjLUkBZ2M2QWooSFQDXV0yazYkalnwZSf2RGA0RlguNWIuVTcqTzT2NEUTSz03cGH2PzX2XlkkbD0XYE=2aVwoUmAGMlHycFMvaGYSciYGb14CR0k0ZlEOb1g0LVUWUiIYQF8QMl4JTWQGVUMgU2YlP0cLRlkLbzEgXVr2STYwciUGZmg3a14hSEMNaWIKQicsdDgFbjgiZyAXTTkKVV0LaV0pbTPvalsndkA0YlEXRyX2TEkqZzkBb1kWdCADdGHyR0MmaSQvUFYwYx8VPz8GTjcZTSPxZ1otRlgILDM1SFgKa0AKSGAJTB7qRUI5MmMLT1MvQVgWQzQwS1k3TSkiYTcjVVD3LiX3b0U4aEL2PjH0J1EKbGMUdCkWM0gNTjkmcTkyaWILQjwIdTUJVTIUZFD4Z0Y1SDUPR1QqJzDqbRsuLlEEamIBaTMGMiAKY2ApPTwLS2EhRFgmSkkPbVQJMSb4UCY4KzwDPTD1Tigga1w4YTH2VGARcDYJQzoZNVvxdTouNDcWM2EkLzrvPlgrZFYxPx8pVDYATRr1JzP3ZknyMzPvbWEUdl8OPzUwVjUJSCHvT1k3RRsYRybvXSgTQzcFLCMARVI1YlgiYEkSQFIrQD0pRUj3SUU5RVoGYDTzZRsgLGcVLCgsLSUGMjEyMDo3SCQgU0QsLj0SSRruQDcNKzcOUkIUYTwMaCksLUkKUTciZiU0dj0BQzXuMWDzTzDzdh7qbjH2TFUhMmgjU2QKaSYydVM5cSgzcDf4KxsOaF4CQSL0MzcGbWMrbCTuR0okP1gFRTcRPT82XUYCSzU5QTYRaD0OLFHzbEM3TSA0Y2T1bRskb2MqYUcOU0IjUVECc1giblIqJ1z3QyEyLmkBakgycTIrLmYua1coJzkWZz4xcRsLLFgiaj4uYl80cjj3Yj0URDQvZEItYF0WPVEjVh8rb0QiX10kRlQuSVEoYFYQYVMCYkMwaGYyMlUZbUIOZUQGS0EzcSUDRlITQj8nXykGUifqaDQ3P2knZikRL0HuUWn0REEncSggLGcMQmIKaVIRajEONVD3cSHzVUczY1gYY0TqaxsoST4CXyQZMSMPTVUmZVUNMxsULCkRRUcyUGD3UTYlPWAKdWHqLEIlYzUZR10wdj3qcV8oYCAMUhsJR1fvMVwQUWIRU2kWaFwtQyI5YGAGajQTcycYR0gPZGo4cmPxU0gEXTzuRiYxRzglNWAGciIVaTc4LCIPSTo1LEcjajsEMSImR2IhbjowclEGX0HvTCgxMmEhZCbyUGYuNSUuSyXzZlEVZEUBSFgOdF4EUEUnNEAyRGMoQmYJUGYNYCAISkoYYzE4c2gyL2ATMDsIdTD3ZSDvMEj4R2HwXl0gLVgsMFMWVl8IK0EyLFUsZWYsQEMwXiYRYicQdGcQdjMyayghTyECZCEkajouX1MuVkETLToqalDwSiD2ZDzubVgmK17zSCYFMCUOLFMKNCElLGcrZDrxZUE3YT8UYk=yXUc5XSIKa0MuZjkFVl8vZj4ubUckX2UjbiIAQlULbEgEdGAiRGgpLz0vbDwXX2ojLmgJdWEqM1TyVkUFdSEoTlQMRCYwJ103ZC=2bVIRSGkmSk=ybGIPdkETU18wajkOazYoPlgNZSkvUV0NdkXvZFEUPmUMYFIYdWcRdD4IUlIlcGHuZTcWQlgNSlkDbkY5SyUFSh8DUWIAblIFYWP4aVzyVFcSYUQsc2gzYmYxQDcxQV4AXWUOQmP0VEAVcGgCVGMFaicnPicFSW=wbVUXTjkodmkkbh8rZWgjSyItPkYuM1b1SyI4VFw3SFIocVj3MSYDRVgyXTUnQ1QOLSMXcEkZTjYTRD3wYWDqQV4XdGQZcGoDdCQAJ1j1UDoSL1syLFIhPzQ0VkX0cWXzNWIrMj4jK2gyVUkWQWAPZyMsTDkVLjMRa0kubFz1PkEkNVPxTSfyZ2YoVF4XZTspS2IXNToHUlYjT0YJQFkpYz7vbGEELB7wM2QTZiDyPkkwXjwHYCYNYSkIUkDxZzEsYkguTyIWK1QxayUWMVwMdCDqS1EGQWX0K0kUYWYDPSMiUDYxbCMyTUAOb2UANDsPb1wTYTMpUVUVcVsySGgWdWYsYDglUFMDclsGch7yX2Q4aSAvXlgkb1UXRFQYQ0IXQSA0aijwUx8gaVjzRF4rNTr0YCE2ZCcWTjEiUGI2MVjxMkY4ciEOVh8MLSHxYkHxbEknXlfxbUUTVSf3STMlcSQTUV4vM1ELMV32dmgqbGcxQDg0VDgTcT8ramkRSzbyaFoZMWQWS1g5RGUrShrqVDcwLigPMiELJ2MXbmYCUWgxUCYpS1UEYygKMkHyMVYBSmMhXmfySzsDUmIEZkAQY0okdEHudkgHaB72cjkTXmU4YEoAZmTuMFgXMyAoSBsRNGIEMFoXcBsCdh8HLDQEX10DMyYMVGQ1TiYrTjkHMyL0Y1X0JyAFZEAETVEiUC=4LkAiLEo5Xl4pPmXxLCIRXjMqVWUWXWISTl33amgZU2AyLVENLlcwS1UlVWXwUFMpb2oiLzEzTWggaR8HbEY5LU=ucF02T1rzbkA3TjoIKykPczruQk=3aTQ5Z0AHXzgUbR8PPiX4RkfuQjHyVCEKdCMVbVMzP18AVDkSLloMcGkpSTkkZGMNbFk1ZjczXV8ASUcAPTEARTMCPkDvRz0DY0EYVT4HUCYEQzYHZUIIa0YETl8ESTMDPUEYUUkBTjwyQzEDZ2cuRTEAY0EYaToCZ2bzTTUMY2IUPzcCaGgYXzsYTV8ULkgGZUQvXyQOdWAET1YAZUH0TTIWajwqT0YPbEUwVjwlK0jvYVwFPWouRWUpUCYjYWIXa0MIYzskNSYUS1IObEEvSVEYVWEqMj4XZ0MZSVckMCcUJ0QKb0X0Vj32YCcFLmoCcWgwXz0ELFH4S0gWPUMxZ0M1XTj3aSkTcSMvSSQudF8WNDQJbUb0ZzDzRFEUSDQXckoyMlIPTTvxPyMRZiQLVkL0VWIFYjYMY0ghcygEVWQqUycXbiX0J0L1YDj4L0YtLycyVB8QTF4wRkgBTzoUXjEiUUgKbj8tMyUzVD8wVDgGQDw3TzEEMmUGXR8GSEQzTT4sK2TyXmXqTjY2YDwkajwUdSAhcF4udR8HXj83RlYPVkXyc2P3Mm=vTUctUj83YFXyYkMlQT44aET3a1gISEQLZiYOclsLSU=qMxsSZWkyaWUDQCYwalL3cGU1c2PxSWj3Z1sxRUQTXSXxJz8rUD4PMzT3Z2b3bzHyYTrvQFoLZDQLTUEnYCUEJ2kqPUEzP0MhbVcnZl8Qa0ERZF0ucR84Pjj3ZmMKRSYKSkA1TjYlTjwKMV8pP2EDQF0jZVcucD4INUUGJyEIdmc5XT0SX1gWTzkOc2MKTzILSyUnP2khNGIKcjYua0A1PiALcDQIcmQgY1MxMjsEYjMLcGMTQGY1P2UvZzsAQGH3PVMLL2AJSlIoNCHzcjsNciL1dWDvX0b3T2oUXUcoKyANSWARcDgZRjIKbDD2SmLvNTPxNWo5cWAuXzIXU2M1azw4QFMCMiE1c184T1ryVkgTR17vRzYzUCMMZV0IUGQgNDU1YjzqQSIiNEYSTCIYY0cWbygIUSg4a2kKbCEEUWEVXkA4RmoSPTryQDQZXW=1QET3NCENc0k2cWgBb1wOaykRXVHqaFEiVGYrSj0uTDcnNWICbkD0VkEFQFw3L1TycEYSaT8XQyf4XjLwXykCdiYvSTfxL0fyaEIULiUHMTfzSkT4YWooY2YMVCQUNUT3NGL1RFoFXy=3ME=wdSPzZ1YvR1cvRTkqQkYwdjYWSEEgVjoqLGQzXlYmT173aD8GT0YmUT3wTF0tRkAhZSQrU1QGP1kvUxsiU0c3ZDMvQ2gBal0uSzYOUDcIY0fwdSTwTjvuZF4iRCcUaGkWYEYRL1HzMjsQUjwpXV8LSRsNcEcwZiAlJ1DxcBsTYCMUMiEvXUADbmYxK0oLR2ozP1g1UiUWLDogTT4xcDLqcEQFQlU0VCgXUVI3M1g5aEYnXjESLGUjZTb1LycNMyc2cGITaGQzaEENRDsPQygDURrxUz8yQ0HyVlv1VEQkcV05RUIXU2XySF7wMykjY1UvLT0iLzzyXWoNMkAxZDH2cmQmamoRSCIXTSUgdGX2SiATZmApLSEwcFEWTELvZUUlUyQScDzyUE=yZCEXckf2SCPwdkLyNEn3aGITdkXxMT4FNB8pLzf2QGfqMmD4LzgnZiUiU1YjJ1IUYWYkX0bqcUAILSY1MiQsUjbyMzQBTRs3J1UNVVkidGnqYT41aigwQCYpMkgkXz8PS0MrL1v3QFUqczUDTD0QR1kWSUgQVjoxZSUgcF0AK0EjU0kCZz82X1whQzYYb0k2PlUQTSYCRkoEYykSZF4mUjQNTmkFYFjxcFcUSDwXY1Mnb2HqcF4WZFYJb2MlazcxamMXc1wURUYpVVEHTmgtX2ADZjoFZEATSDkQQDH3bzkhcGMgQDo5dUcCdSgVTUELJ1MHMGIsaTgUXV0oYjkvMT8iSWL2a0gxRWQLbl8iRV0EXTkIZTUrLiM2XV7vbiQuU2UiLDfwMlQFQUUgbEIXU1kuTlj0SicALl4tQjIQVkIpcVISMDkpMDMEVWE1dVEMURshX1QGLVIgQUUZMDQGTVkFTlrqMWApTlsDP0LzPzkrS1MqXVY0bUIHQT0qRkMlRjYwa0T3bDkpKzoEXT4ZajXqPyIwZCTqNCE3NTgKUUjxZ1gCUj4JSlcHQlMZbEATNSYZVFE2LGcGQ2cYZykkdGgRTh8wa2YiPzEmPSb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ckYlP1MSDxLSX1LCj4LyjzLCUjL1HyM1UgYFXzXif3OB8MYCT9CPn7TGIuWzYrXVb9LSvuTGIuWzYrXVb9CPn7RV0gY1UTblEtbz0uYFT9LSvuRV0gY1UTblEtbz0uYFT9CPn7TGIoamQSYWP9LCvuTGIoamQSYWP9CPn7XjggalQWblkzYS3wOB8hRFEtYEcxZWQkOfzJOGMzbkAgb2MWa2IjOiDwLSDwLSvub2QxTFEyb0cublP9CPn7T1UgaEMkblkgaC4BajMZMCYjSjf3S2XuM1zvdlM3UikpRWLqPTcnQTsla1sQYS0PQGQLYzo4SSU2U1k0Lm=wVFHyT1wFbkkRUFEUbS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696;top:6448;width:2296;height:2296;visibility:hidden;mso-position-horizontal-relative:page;mso-position-vertical-relative:page">
              <v:imagedata r:id="rId7" o:title="" chromakey="white"/>
            </v:shape>
            <v:shape id="_x0000_s1029" type="#_x0000_t75" style="position:absolute;left:6696;top:6448;width:2296;height:2296;mso-position-horizontal-relative:page;mso-position-vertical-relative:page">
              <v:imagedata r:id="rId8" o:title="" chromakey="white"/>
            </v:shape>
            <v:shape id="_x0000_s1030" type="#_x0000_t75" style="position:absolute;left:6696;top:6448;width:2296;height:2296;visibility:hidden;mso-position-horizontal-relative:page;mso-position-vertical-relative:page">
              <v:imagedata r:id="rId9" o:title="" chromakey="white"/>
            </v:shape>
            <v:shape id="_x0000_s1031" type="#_x0000_t75" style="position:absolute;left:6696;top:6448;width:2296;height:2296;visibility:hidden;mso-position-horizontal-relative:page;mso-position-vertical-relative:page">
              <v:imagedata r:id="rId10" o:title="" chromakey="white"/>
            </v:shape>
          </v:group>
        </w:pict>
      </w: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迪庆州教育局</w:t>
      </w: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19"/>
        </w:smartTagPr>
        <w:r>
          <w:rPr>
            <w:rFonts w:ascii="Times New Roman" w:eastAsia="方正仿宋_GBK" w:hAnsi="Times New Roman"/>
            <w:sz w:val="32"/>
            <w:szCs w:val="32"/>
          </w:rPr>
          <w:t>2019</w:t>
        </w:r>
        <w:r>
          <w:rPr>
            <w:rFonts w:ascii="Times New Roman" w:eastAsia="方正仿宋_GBK" w:hAnsi="Times New Roman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/>
            <w:sz w:val="32"/>
            <w:szCs w:val="32"/>
          </w:rPr>
          <w:t>1</w:t>
        </w:r>
        <w:r>
          <w:rPr>
            <w:rFonts w:ascii="Times New Roman" w:eastAsia="方正仿宋_GBK" w:hAnsi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/>
            <w:sz w:val="32"/>
            <w:szCs w:val="32"/>
          </w:rPr>
          <w:t>14</w:t>
        </w:r>
        <w:r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56910" w:rsidRDefault="00256910">
      <w:pPr>
        <w:rPr>
          <w:rFonts w:ascii="Times New Roman" w:eastAsia="方正仿宋_GBK" w:hAnsi="Times New Roman"/>
          <w:sz w:val="32"/>
          <w:szCs w:val="32"/>
        </w:rPr>
      </w:pPr>
    </w:p>
    <w:sectPr w:rsidR="0025691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10" w:rsidRDefault="00256910" w:rsidP="003F73C3">
      <w:r>
        <w:separator/>
      </w:r>
    </w:p>
  </w:endnote>
  <w:endnote w:type="continuationSeparator" w:id="0">
    <w:p w:rsidR="00256910" w:rsidRDefault="00256910" w:rsidP="003F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10" w:rsidRDefault="00256910">
    <w:pPr>
      <w:pStyle w:val="Foot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F2341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  <w:p w:rsidR="00256910" w:rsidRDefault="00256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10" w:rsidRDefault="00256910" w:rsidP="003F73C3">
      <w:r>
        <w:separator/>
      </w:r>
    </w:p>
  </w:footnote>
  <w:footnote w:type="continuationSeparator" w:id="0">
    <w:p w:rsidR="00256910" w:rsidRDefault="00256910" w:rsidP="003F7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222C34"/>
    <w:multiLevelType w:val="singleLevel"/>
    <w:tmpl w:val="B4222C34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DD7F09D1"/>
    <w:multiLevelType w:val="singleLevel"/>
    <w:tmpl w:val="DD7F09D1"/>
    <w:lvl w:ilvl="0">
      <w:start w:val="1"/>
      <w:numFmt w:val="chineseCounting"/>
      <w:suff w:val="nothing"/>
      <w:lvlText w:val="（%1）"/>
      <w:lvlJc w:val="left"/>
      <w:pPr>
        <w:ind w:left="58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100000" w:hash="8Lmaw8kFOymP+60V9E/lAspLvYY=" w:salt="WvWaNWyEc9+uhmdCXmXDM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F23"/>
    <w:rsid w:val="00030D0A"/>
    <w:rsid w:val="00065B15"/>
    <w:rsid w:val="0010559A"/>
    <w:rsid w:val="001F01A6"/>
    <w:rsid w:val="00216BF2"/>
    <w:rsid w:val="00256910"/>
    <w:rsid w:val="002830D3"/>
    <w:rsid w:val="003F73C3"/>
    <w:rsid w:val="00415611"/>
    <w:rsid w:val="004B7AA7"/>
    <w:rsid w:val="00564566"/>
    <w:rsid w:val="006E7128"/>
    <w:rsid w:val="0070135D"/>
    <w:rsid w:val="007C4AE4"/>
    <w:rsid w:val="00822D32"/>
    <w:rsid w:val="00845914"/>
    <w:rsid w:val="008854DE"/>
    <w:rsid w:val="00951315"/>
    <w:rsid w:val="00977091"/>
    <w:rsid w:val="00993A8F"/>
    <w:rsid w:val="00A67245"/>
    <w:rsid w:val="00A8117E"/>
    <w:rsid w:val="00AD5A0E"/>
    <w:rsid w:val="00B901C9"/>
    <w:rsid w:val="00BD1E9D"/>
    <w:rsid w:val="00BE0BE6"/>
    <w:rsid w:val="00C2426C"/>
    <w:rsid w:val="00C30F23"/>
    <w:rsid w:val="00CA179A"/>
    <w:rsid w:val="00CD1820"/>
    <w:rsid w:val="00DF68A4"/>
    <w:rsid w:val="00E27C59"/>
    <w:rsid w:val="00E5054A"/>
    <w:rsid w:val="00E678B3"/>
    <w:rsid w:val="00F07EBE"/>
    <w:rsid w:val="00F90162"/>
    <w:rsid w:val="00FA31E1"/>
    <w:rsid w:val="00FF2341"/>
    <w:rsid w:val="027B5484"/>
    <w:rsid w:val="032C6AE5"/>
    <w:rsid w:val="038126C5"/>
    <w:rsid w:val="06200C5F"/>
    <w:rsid w:val="0C442EBD"/>
    <w:rsid w:val="0C9926D4"/>
    <w:rsid w:val="16F012C3"/>
    <w:rsid w:val="197D602B"/>
    <w:rsid w:val="1B3D0AD7"/>
    <w:rsid w:val="1E366117"/>
    <w:rsid w:val="1FDD4A8B"/>
    <w:rsid w:val="202B7AE5"/>
    <w:rsid w:val="22BF0B10"/>
    <w:rsid w:val="269B2E66"/>
    <w:rsid w:val="26B4558E"/>
    <w:rsid w:val="2A3B4266"/>
    <w:rsid w:val="2BF51C93"/>
    <w:rsid w:val="2E2F4369"/>
    <w:rsid w:val="3898631D"/>
    <w:rsid w:val="396320EF"/>
    <w:rsid w:val="41465FB0"/>
    <w:rsid w:val="440B0B05"/>
    <w:rsid w:val="4B901FC1"/>
    <w:rsid w:val="4C011B8F"/>
    <w:rsid w:val="4C994D87"/>
    <w:rsid w:val="4F8670A5"/>
    <w:rsid w:val="50166DBD"/>
    <w:rsid w:val="51401F81"/>
    <w:rsid w:val="52005ED0"/>
    <w:rsid w:val="571709E8"/>
    <w:rsid w:val="58173C41"/>
    <w:rsid w:val="59835AB9"/>
    <w:rsid w:val="5A70429B"/>
    <w:rsid w:val="5C2B2BF5"/>
    <w:rsid w:val="5F5162D4"/>
    <w:rsid w:val="607F3CA0"/>
    <w:rsid w:val="66795226"/>
    <w:rsid w:val="6A032E22"/>
    <w:rsid w:val="703146AA"/>
    <w:rsid w:val="72113D51"/>
    <w:rsid w:val="72916BAF"/>
    <w:rsid w:val="73820858"/>
    <w:rsid w:val="77CC20EC"/>
    <w:rsid w:val="7C64586A"/>
    <w:rsid w:val="7CBB3703"/>
    <w:rsid w:val="7D2822AC"/>
    <w:rsid w:val="7E78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C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73C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F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3C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F73C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335</Words>
  <Characters>1910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用户刘锋</dc:creator>
  <cp:keywords/>
  <dc:description/>
  <cp:lastModifiedBy>州教育局收发员</cp:lastModifiedBy>
  <cp:revision>31</cp:revision>
  <dcterms:created xsi:type="dcterms:W3CDTF">2016-12-28T03:16:00Z</dcterms:created>
  <dcterms:modified xsi:type="dcterms:W3CDTF">2019-01-14T02:50:00Z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