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DE" w:rsidRDefault="00B200DE">
      <w:pPr>
        <w:tabs>
          <w:tab w:val="left" w:pos="1620"/>
        </w:tabs>
        <w:spacing w:line="240" w:lineRule="exact"/>
        <w:rPr>
          <w:rFonts w:ascii="方正小标宋简体" w:eastAsia="方正小标宋简体" w:hAnsi="华文细黑" w:cs="Times New Roman"/>
          <w:color w:val="FF0000"/>
          <w:spacing w:val="44"/>
          <w:w w:val="58"/>
          <w:szCs w:val="21"/>
        </w:rPr>
      </w:pPr>
    </w:p>
    <w:p w:rsidR="00B200DE" w:rsidRDefault="006A6DF7">
      <w:pPr>
        <w:tabs>
          <w:tab w:val="left" w:pos="1620"/>
        </w:tabs>
        <w:spacing w:line="1920" w:lineRule="exact"/>
        <w:jc w:val="center"/>
        <w:rPr>
          <w:rFonts w:ascii="方正小标宋简体" w:eastAsia="方正小标宋简体" w:hAnsi="华文细黑" w:cs="Times New Roman"/>
          <w:color w:val="FF0000"/>
          <w:spacing w:val="44"/>
          <w:w w:val="58"/>
          <w:sz w:val="132"/>
          <w:szCs w:val="132"/>
        </w:rPr>
      </w:pPr>
      <w:r>
        <w:rPr>
          <w:rFonts w:ascii="方正小标宋简体" w:eastAsia="方正小标宋简体" w:hAnsi="华文细黑" w:cs="Times New Roman" w:hint="eastAsia"/>
          <w:color w:val="FF0000"/>
          <w:spacing w:val="44"/>
          <w:w w:val="58"/>
          <w:sz w:val="132"/>
          <w:szCs w:val="132"/>
        </w:rPr>
        <w:t>迪庆州种子管理站工作</w:t>
      </w:r>
    </w:p>
    <w:p w:rsidR="00B200DE" w:rsidRDefault="006A6DF7">
      <w:pPr>
        <w:tabs>
          <w:tab w:val="left" w:pos="1620"/>
        </w:tabs>
        <w:spacing w:line="3120" w:lineRule="exact"/>
        <w:jc w:val="center"/>
        <w:rPr>
          <w:rFonts w:ascii="楷体" w:eastAsia="楷体" w:hAnsi="楷体" w:cs="Times New Roman"/>
          <w:b/>
          <w:color w:val="FF0000"/>
          <w:spacing w:val="-20"/>
          <w:w w:val="58"/>
          <w:sz w:val="312"/>
          <w:szCs w:val="312"/>
        </w:rPr>
      </w:pPr>
      <w:r>
        <w:rPr>
          <w:rFonts w:ascii="楷体" w:eastAsia="楷体" w:hAnsi="楷体" w:cs="Times New Roman" w:hint="eastAsia"/>
          <w:b/>
          <w:color w:val="FF0000"/>
          <w:spacing w:val="-20"/>
          <w:w w:val="58"/>
          <w:sz w:val="312"/>
          <w:szCs w:val="312"/>
        </w:rPr>
        <w:t>简  报</w:t>
      </w:r>
    </w:p>
    <w:p w:rsidR="00B200DE" w:rsidRDefault="006A6DF7">
      <w:pPr>
        <w:spacing w:line="360" w:lineRule="auto"/>
        <w:jc w:val="center"/>
        <w:rPr>
          <w:rFonts w:asciiTheme="minorEastAsia" w:hAnsiTheme="minorEastAsia" w:cs="仿宋_GB2312"/>
          <w:snapToGrid w:val="0"/>
          <w:color w:val="000000"/>
          <w:kern w:val="0"/>
          <w:position w:val="8"/>
          <w:sz w:val="32"/>
          <w:szCs w:val="32"/>
        </w:rPr>
      </w:pPr>
      <w:r>
        <w:rPr>
          <w:rFonts w:asciiTheme="minorEastAsia" w:hAnsiTheme="minorEastAsia" w:cs="仿宋_GB2312" w:hint="eastAsia"/>
          <w:snapToGrid w:val="0"/>
          <w:color w:val="000000"/>
          <w:kern w:val="0"/>
          <w:position w:val="8"/>
          <w:sz w:val="32"/>
          <w:szCs w:val="32"/>
        </w:rPr>
        <w:t>第</w:t>
      </w:r>
      <w:r w:rsidR="00127231">
        <w:rPr>
          <w:rFonts w:asciiTheme="minorEastAsia" w:hAnsiTheme="minorEastAsia" w:cs="仿宋_GB2312" w:hint="eastAsia"/>
          <w:snapToGrid w:val="0"/>
          <w:color w:val="000000"/>
          <w:kern w:val="0"/>
          <w:position w:val="8"/>
          <w:sz w:val="32"/>
          <w:szCs w:val="32"/>
        </w:rPr>
        <w:t>10</w:t>
      </w:r>
      <w:r>
        <w:rPr>
          <w:rFonts w:asciiTheme="minorEastAsia" w:hAnsiTheme="minorEastAsia" w:cs="仿宋_GB2312" w:hint="eastAsia"/>
          <w:snapToGrid w:val="0"/>
          <w:color w:val="000000"/>
          <w:kern w:val="0"/>
          <w:position w:val="8"/>
          <w:sz w:val="32"/>
          <w:szCs w:val="32"/>
        </w:rPr>
        <w:t>期</w:t>
      </w:r>
    </w:p>
    <w:p w:rsidR="00B200DE" w:rsidRDefault="00B200DE">
      <w:pPr>
        <w:spacing w:line="400" w:lineRule="exact"/>
        <w:jc w:val="center"/>
        <w:rPr>
          <w:rFonts w:ascii="楷体" w:eastAsia="楷体" w:hAnsi="楷体" w:cs="仿宋_GB2312"/>
          <w:snapToGrid w:val="0"/>
          <w:color w:val="000000"/>
          <w:kern w:val="0"/>
          <w:position w:val="8"/>
          <w:sz w:val="28"/>
          <w:szCs w:val="28"/>
        </w:rPr>
      </w:pPr>
    </w:p>
    <w:p w:rsidR="00B200DE" w:rsidRDefault="006A6DF7" w:rsidP="00A739DE">
      <w:pPr>
        <w:pBdr>
          <w:bottom w:val="single" w:sz="18" w:space="2" w:color="FF0000"/>
        </w:pBdr>
        <w:autoSpaceDE w:val="0"/>
        <w:autoSpaceDN w:val="0"/>
        <w:snapToGrid w:val="0"/>
        <w:ind w:firstLineChars="50" w:firstLine="150"/>
        <w:rPr>
          <w:rFonts w:ascii="仿宋_GB2312" w:eastAsia="仿宋_GB2312" w:hAnsi="楷体" w:cs="仿宋_GB2312"/>
          <w:snapToGrid w:val="0"/>
          <w:color w:val="000000"/>
          <w:kern w:val="0"/>
          <w:position w:val="8"/>
          <w:sz w:val="30"/>
          <w:szCs w:val="30"/>
        </w:rPr>
      </w:pPr>
      <w:r>
        <w:rPr>
          <w:rFonts w:ascii="仿宋_GB2312" w:eastAsia="仿宋_GB2312" w:hAnsi="楷体" w:cs="仿宋_GB2312" w:hint="eastAsia"/>
          <w:snapToGrid w:val="0"/>
          <w:color w:val="000000"/>
          <w:kern w:val="0"/>
          <w:position w:val="8"/>
          <w:sz w:val="30"/>
          <w:szCs w:val="30"/>
        </w:rPr>
        <w:t>迪庆州种子管理站办公室</w:t>
      </w:r>
      <w:r w:rsidR="00A739DE">
        <w:rPr>
          <w:rFonts w:ascii="仿宋_GB2312" w:eastAsia="仿宋_GB2312" w:hAnsi="楷体" w:cs="仿宋_GB2312" w:hint="eastAsia"/>
          <w:snapToGrid w:val="0"/>
          <w:color w:val="000000"/>
          <w:kern w:val="0"/>
          <w:position w:val="8"/>
          <w:sz w:val="30"/>
          <w:szCs w:val="30"/>
        </w:rPr>
        <w:t xml:space="preserve">                    </w:t>
      </w:r>
      <w:r w:rsidR="00D07DD4">
        <w:rPr>
          <w:rFonts w:ascii="仿宋_GB2312" w:eastAsia="仿宋_GB2312" w:hAnsi="楷体" w:cs="仿宋_GB2312" w:hint="eastAsia"/>
          <w:snapToGrid w:val="0"/>
          <w:color w:val="000000"/>
          <w:kern w:val="0"/>
          <w:position w:val="8"/>
          <w:sz w:val="30"/>
          <w:szCs w:val="30"/>
        </w:rPr>
        <w:t xml:space="preserve">  </w:t>
      </w:r>
      <w:r>
        <w:rPr>
          <w:rFonts w:ascii="仿宋_GB2312" w:eastAsia="仿宋_GB2312" w:hAnsi="楷体" w:cs="仿宋_GB2312" w:hint="eastAsia"/>
          <w:snapToGrid w:val="0"/>
          <w:color w:val="000000"/>
          <w:kern w:val="0"/>
          <w:position w:val="8"/>
          <w:sz w:val="30"/>
          <w:szCs w:val="30"/>
        </w:rPr>
        <w:t>2018年</w:t>
      </w:r>
      <w:r w:rsidR="00127231">
        <w:rPr>
          <w:rFonts w:ascii="仿宋_GB2312" w:eastAsia="仿宋_GB2312" w:hAnsi="楷体" w:cs="仿宋_GB2312" w:hint="eastAsia"/>
          <w:snapToGrid w:val="0"/>
          <w:color w:val="000000"/>
          <w:kern w:val="0"/>
          <w:position w:val="8"/>
          <w:sz w:val="30"/>
          <w:szCs w:val="30"/>
        </w:rPr>
        <w:t>5</w:t>
      </w:r>
      <w:r>
        <w:rPr>
          <w:rFonts w:ascii="仿宋_GB2312" w:eastAsia="仿宋_GB2312" w:hAnsi="楷体" w:cs="仿宋_GB2312" w:hint="eastAsia"/>
          <w:snapToGrid w:val="0"/>
          <w:color w:val="000000"/>
          <w:kern w:val="0"/>
          <w:position w:val="8"/>
          <w:sz w:val="30"/>
          <w:szCs w:val="30"/>
        </w:rPr>
        <w:t>月</w:t>
      </w:r>
      <w:r w:rsidR="00D07DD4">
        <w:rPr>
          <w:rFonts w:ascii="仿宋_GB2312" w:eastAsia="仿宋_GB2312" w:hAnsi="楷体" w:cs="仿宋_GB2312" w:hint="eastAsia"/>
          <w:snapToGrid w:val="0"/>
          <w:color w:val="000000"/>
          <w:kern w:val="0"/>
          <w:position w:val="8"/>
          <w:sz w:val="30"/>
          <w:szCs w:val="30"/>
        </w:rPr>
        <w:t>7</w:t>
      </w:r>
      <w:r>
        <w:rPr>
          <w:rFonts w:ascii="仿宋_GB2312" w:eastAsia="仿宋_GB2312" w:hAnsi="楷体" w:cs="仿宋_GB2312" w:hint="eastAsia"/>
          <w:snapToGrid w:val="0"/>
          <w:color w:val="000000"/>
          <w:kern w:val="0"/>
          <w:position w:val="8"/>
          <w:sz w:val="30"/>
          <w:szCs w:val="30"/>
        </w:rPr>
        <w:t>日</w:t>
      </w:r>
    </w:p>
    <w:p w:rsidR="00B200DE" w:rsidRDefault="00B200DE">
      <w:pPr>
        <w:spacing w:line="240" w:lineRule="exact"/>
        <w:jc w:val="center"/>
        <w:rPr>
          <w:rFonts w:ascii="方正小标宋简体" w:eastAsia="方正小标宋简体"/>
          <w:szCs w:val="21"/>
        </w:rPr>
      </w:pPr>
    </w:p>
    <w:p w:rsidR="00D07DD4" w:rsidRPr="00D07DD4" w:rsidRDefault="00D07DD4" w:rsidP="00D07DD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07DD4">
        <w:rPr>
          <w:rFonts w:ascii="方正小标宋简体" w:eastAsia="方正小标宋简体" w:hint="eastAsia"/>
          <w:sz w:val="44"/>
          <w:szCs w:val="44"/>
        </w:rPr>
        <w:t>迪庆州种子管理站开展2017—2018年青稞</w:t>
      </w:r>
    </w:p>
    <w:p w:rsidR="001B2404" w:rsidRPr="00D07DD4" w:rsidRDefault="00D07DD4" w:rsidP="00D07DD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07DD4">
        <w:rPr>
          <w:rFonts w:ascii="方正小标宋简体" w:eastAsia="方正小标宋简体" w:hint="eastAsia"/>
          <w:sz w:val="44"/>
          <w:szCs w:val="44"/>
        </w:rPr>
        <w:t>绿色高产高效创建示范片产量自测</w:t>
      </w:r>
    </w:p>
    <w:p w:rsidR="00D07DD4" w:rsidRDefault="00D07DD4" w:rsidP="001B2404">
      <w:pPr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 xml:space="preserve">    </w:t>
      </w:r>
    </w:p>
    <w:p w:rsidR="00A739DE" w:rsidRDefault="00E004D9" w:rsidP="001B2404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_GB2312" w:hAnsi="仿宋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107950</wp:posOffset>
            </wp:positionV>
            <wp:extent cx="2237740" cy="2981960"/>
            <wp:effectExtent l="19050" t="0" r="0" b="0"/>
            <wp:wrapSquare wrapText="bothSides"/>
            <wp:docPr id="1" name="图片 1" descr="C:\Users\Administrator\Documents\Tencent Files\763664367\Image\C2C\D18A6CF4445AF240E2BEB2ECC48716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763664367\Image\C2C\D18A6CF4445AF240E2BEB2ECC48716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DD4">
        <w:rPr>
          <w:rFonts w:ascii="仿宋" w:eastAsia="仿宋_GB2312" w:hAnsi="仿宋" w:hint="eastAsia"/>
          <w:sz w:val="32"/>
          <w:szCs w:val="32"/>
        </w:rPr>
        <w:t xml:space="preserve">    </w:t>
      </w:r>
      <w:r w:rsidR="00D07DD4" w:rsidRPr="00C57283">
        <w:rPr>
          <w:rFonts w:ascii="仿宋" w:eastAsia="仿宋_GB2312" w:hAnsi="仿宋" w:cs="Times New Roman" w:hint="eastAsia"/>
          <w:sz w:val="32"/>
          <w:szCs w:val="32"/>
        </w:rPr>
        <w:t>为全面推进青稞产业发展，提升农业产业化经营水平，促进全州农业农村经济又好又快发展，根据</w:t>
      </w:r>
      <w:r w:rsidR="00D07DD4" w:rsidRPr="00165834">
        <w:rPr>
          <w:rFonts w:ascii="仿宋_GB2312" w:eastAsia="仿宋_GB2312" w:hAnsi="Calibri" w:cs="Times New Roman" w:hint="eastAsia"/>
          <w:sz w:val="32"/>
          <w:szCs w:val="32"/>
        </w:rPr>
        <w:t>《</w:t>
      </w:r>
      <w:r w:rsidR="00D07DD4" w:rsidRPr="00473EA4">
        <w:rPr>
          <w:rFonts w:ascii="仿宋_GB2312" w:eastAsia="仿宋_GB2312" w:hAnsi="Calibri" w:cs="Times New Roman" w:hint="eastAsia"/>
          <w:sz w:val="32"/>
          <w:szCs w:val="32"/>
        </w:rPr>
        <w:t>迪庆州财政局  迪庆州农牧局关于下达201</w:t>
      </w:r>
      <w:r w:rsidR="00D07DD4">
        <w:rPr>
          <w:rFonts w:ascii="仿宋_GB2312" w:eastAsia="仿宋_GB2312" w:hAnsi="Calibri" w:cs="Times New Roman" w:hint="eastAsia"/>
          <w:sz w:val="32"/>
          <w:szCs w:val="32"/>
        </w:rPr>
        <w:t>8</w:t>
      </w:r>
      <w:r w:rsidR="00D07DD4" w:rsidRPr="00473EA4">
        <w:rPr>
          <w:rFonts w:ascii="仿宋_GB2312" w:eastAsia="仿宋_GB2312" w:hAnsi="Calibri" w:cs="Times New Roman" w:hint="eastAsia"/>
          <w:sz w:val="32"/>
          <w:szCs w:val="32"/>
        </w:rPr>
        <w:t>年州级</w:t>
      </w:r>
      <w:r w:rsidR="00D07DD4">
        <w:rPr>
          <w:rFonts w:ascii="仿宋_GB2312" w:eastAsia="仿宋_GB2312" w:hAnsi="Calibri" w:cs="Times New Roman" w:hint="eastAsia"/>
          <w:sz w:val="32"/>
          <w:szCs w:val="32"/>
        </w:rPr>
        <w:t>青稞产业发展专项</w:t>
      </w:r>
      <w:r w:rsidR="00D07DD4" w:rsidRPr="00473EA4">
        <w:rPr>
          <w:rFonts w:ascii="仿宋_GB2312" w:eastAsia="仿宋_GB2312" w:hAnsi="Calibri" w:cs="Times New Roman" w:hint="eastAsia"/>
          <w:sz w:val="32"/>
          <w:szCs w:val="32"/>
        </w:rPr>
        <w:t>资金和计划的通知》（迪财农</w:t>
      </w:r>
      <w:r w:rsidR="00D07DD4" w:rsidRPr="00473EA4">
        <w:rPr>
          <w:rFonts w:ascii="宋体" w:eastAsia="宋体" w:hAnsi="宋体" w:cs="宋体" w:hint="eastAsia"/>
          <w:sz w:val="32"/>
          <w:szCs w:val="32"/>
        </w:rPr>
        <w:t>﹝201</w:t>
      </w:r>
      <w:r w:rsidR="00D07DD4">
        <w:rPr>
          <w:rFonts w:ascii="宋体" w:eastAsia="宋体" w:hAnsi="宋体" w:cs="宋体" w:hint="eastAsia"/>
          <w:sz w:val="32"/>
          <w:szCs w:val="32"/>
        </w:rPr>
        <w:t>8</w:t>
      </w:r>
      <w:r w:rsidR="00D07DD4" w:rsidRPr="00473EA4">
        <w:rPr>
          <w:rFonts w:ascii="宋体" w:eastAsia="宋体" w:hAnsi="宋体" w:cs="宋体" w:hint="eastAsia"/>
          <w:sz w:val="32"/>
          <w:szCs w:val="32"/>
        </w:rPr>
        <w:t>﹞</w:t>
      </w:r>
      <w:r w:rsidR="00D07DD4">
        <w:rPr>
          <w:rFonts w:ascii="宋体" w:eastAsia="宋体" w:hAnsi="宋体" w:cs="宋体" w:hint="eastAsia"/>
          <w:sz w:val="32"/>
          <w:szCs w:val="32"/>
        </w:rPr>
        <w:t>43</w:t>
      </w:r>
      <w:r w:rsidR="00D07DD4" w:rsidRPr="00473EA4">
        <w:rPr>
          <w:rFonts w:ascii="宋体" w:eastAsia="宋体" w:hAnsi="宋体" w:cs="宋体" w:hint="eastAsia"/>
          <w:sz w:val="32"/>
          <w:szCs w:val="32"/>
        </w:rPr>
        <w:t>号</w:t>
      </w:r>
      <w:r w:rsidR="00D07DD4" w:rsidRPr="00473EA4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文件要求，结合</w:t>
      </w:r>
      <w:r w:rsidR="00D07DD4" w:rsidRPr="00C57283">
        <w:rPr>
          <w:rFonts w:ascii="仿宋" w:eastAsia="仿宋_GB2312" w:hAnsi="仿宋" w:cs="Times New Roman" w:hint="eastAsia"/>
          <w:sz w:val="32"/>
          <w:szCs w:val="32"/>
        </w:rPr>
        <w:t>我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州实际，我站在德钦县云岭乡果念</w:t>
      </w:r>
      <w:r w:rsidR="00D07DD4">
        <w:rPr>
          <w:rFonts w:ascii="仿宋" w:eastAsia="仿宋_GB2312" w:hAnsi="仿宋" w:cs="Times New Roman" w:hint="eastAsia"/>
          <w:sz w:val="32"/>
          <w:szCs w:val="32"/>
        </w:rPr>
        <w:lastRenderedPageBreak/>
        <w:t>村果念、佳碧村民小组实施了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2017-2018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年青稞高产创建示范片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1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片，面积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2620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亩。</w:t>
      </w:r>
      <w:r w:rsidR="00D07DD4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其中：</w:t>
      </w:r>
      <w:r w:rsidR="00D07DD4">
        <w:rPr>
          <w:rFonts w:ascii="仿宋_GB2312" w:eastAsia="仿宋_GB2312" w:hAnsi="黑体" w:cs="Times New Roman" w:hint="eastAsia"/>
          <w:sz w:val="32"/>
          <w:szCs w:val="32"/>
        </w:rPr>
        <w:t xml:space="preserve">建设高产攻关样板田5亩， </w:t>
      </w:r>
      <w:r w:rsidR="00D07DD4" w:rsidRPr="009C421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核心示范区</w:t>
      </w:r>
      <w:r w:rsidR="00D07DD4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120</w:t>
      </w:r>
      <w:r w:rsidR="00D07DD4" w:rsidRPr="009C421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亩，</w:t>
      </w:r>
      <w:r w:rsidR="00D07DD4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展示区500亩，</w:t>
      </w:r>
      <w:r w:rsidR="00D07DD4" w:rsidRPr="009C4210">
        <w:rPr>
          <w:rFonts w:ascii="仿宋" w:eastAsia="仿宋_GB2312" w:hAnsi="仿宋" w:cs="Times New Roman" w:hint="eastAsia"/>
          <w:color w:val="000000"/>
          <w:sz w:val="32"/>
          <w:szCs w:val="32"/>
        </w:rPr>
        <w:t>辐射区</w:t>
      </w:r>
      <w:r w:rsidR="00D07DD4">
        <w:rPr>
          <w:rFonts w:ascii="仿宋" w:eastAsia="仿宋_GB2312" w:hAnsi="仿宋" w:cs="Times New Roman" w:hint="eastAsia"/>
          <w:color w:val="000000"/>
          <w:sz w:val="32"/>
          <w:szCs w:val="32"/>
        </w:rPr>
        <w:t>2000</w:t>
      </w:r>
      <w:r w:rsidR="00D07DD4" w:rsidRPr="009C4210">
        <w:rPr>
          <w:rFonts w:ascii="仿宋" w:eastAsia="仿宋_GB2312" w:hAnsi="仿宋" w:cs="Times New Roman" w:hint="eastAsia"/>
          <w:color w:val="000000"/>
          <w:sz w:val="32"/>
          <w:szCs w:val="32"/>
        </w:rPr>
        <w:t>亩。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2018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年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5</w:t>
      </w:r>
      <w:r w:rsidR="00D07DD4" w:rsidRPr="00C57283">
        <w:rPr>
          <w:rFonts w:ascii="仿宋" w:eastAsia="仿宋_GB2312" w:hAnsi="仿宋" w:cs="Times New Roman" w:hint="eastAsia"/>
          <w:sz w:val="32"/>
          <w:szCs w:val="32"/>
        </w:rPr>
        <w:t>月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3</w:t>
      </w:r>
      <w:r w:rsidR="00D07DD4" w:rsidRPr="00C57283">
        <w:rPr>
          <w:rFonts w:ascii="仿宋" w:eastAsia="仿宋_GB2312" w:hAnsi="仿宋" w:cs="Times New Roman" w:hint="eastAsia"/>
          <w:sz w:val="32"/>
          <w:szCs w:val="32"/>
        </w:rPr>
        <w:t>日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，我单位对示范区进行了田间自测</w:t>
      </w:r>
      <w:r w:rsidR="00D07DD4" w:rsidRPr="00C57283">
        <w:rPr>
          <w:rFonts w:ascii="仿宋" w:eastAsia="仿宋_GB2312" w:hAnsi="仿宋" w:cs="Times New Roman" w:hint="eastAsia"/>
          <w:sz w:val="32"/>
          <w:szCs w:val="32"/>
        </w:rPr>
        <w:t>，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核心区</w:t>
      </w:r>
      <w:r w:rsidR="00D07DD4">
        <w:rPr>
          <w:rFonts w:ascii="仿宋_GB2312" w:eastAsia="仿宋_GB2312" w:hAnsi="Calibri" w:cs="Times New Roman" w:hint="eastAsia"/>
          <w:sz w:val="32"/>
          <w:szCs w:val="32"/>
        </w:rPr>
        <w:t>测产3个点，</w:t>
      </w:r>
      <w:r w:rsidR="00D07DD4" w:rsidRPr="00C57283">
        <w:rPr>
          <w:rFonts w:ascii="仿宋" w:eastAsia="仿宋_GB2312" w:hAnsi="仿宋" w:cs="Times New Roman" w:hint="eastAsia"/>
          <w:sz w:val="32"/>
          <w:szCs w:val="32"/>
        </w:rPr>
        <w:t>平均单产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为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348.75</w:t>
      </w:r>
      <w:r w:rsidR="00D07DD4" w:rsidRPr="00C57283">
        <w:rPr>
          <w:rFonts w:ascii="仿宋" w:eastAsia="仿宋_GB2312" w:hAnsi="仿宋" w:cs="Times New Roman" w:hint="eastAsia"/>
          <w:sz w:val="32"/>
          <w:szCs w:val="32"/>
        </w:rPr>
        <w:t>公斤</w:t>
      </w:r>
      <w:r w:rsidR="00D07DD4" w:rsidRPr="00C57283">
        <w:rPr>
          <w:rFonts w:ascii="仿宋" w:eastAsia="仿宋_GB2312" w:hAnsi="仿宋" w:cs="Times New Roman" w:hint="eastAsia"/>
          <w:sz w:val="32"/>
          <w:szCs w:val="32"/>
        </w:rPr>
        <w:t>/</w:t>
      </w:r>
      <w:r w:rsidR="00D07DD4" w:rsidRPr="00C57283">
        <w:rPr>
          <w:rFonts w:ascii="仿宋" w:eastAsia="仿宋_GB2312" w:hAnsi="仿宋" w:cs="Times New Roman" w:hint="eastAsia"/>
          <w:sz w:val="32"/>
          <w:szCs w:val="32"/>
        </w:rPr>
        <w:t>亩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；辐射区测产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2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个点，平均单产为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333.84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公斤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/</w:t>
      </w:r>
      <w:r w:rsidR="00D07DD4">
        <w:rPr>
          <w:rFonts w:ascii="仿宋" w:eastAsia="仿宋_GB2312" w:hAnsi="仿宋" w:cs="Times New Roman" w:hint="eastAsia"/>
          <w:sz w:val="32"/>
          <w:szCs w:val="32"/>
        </w:rPr>
        <w:t>亩。</w:t>
      </w:r>
    </w:p>
    <w:p w:rsidR="00D07DD4" w:rsidRPr="00576918" w:rsidRDefault="00E004D9" w:rsidP="00D07DD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-728980</wp:posOffset>
            </wp:positionV>
            <wp:extent cx="2962910" cy="2224405"/>
            <wp:effectExtent l="19050" t="0" r="8890" b="0"/>
            <wp:wrapSquare wrapText="bothSides"/>
            <wp:docPr id="4" name="图片 4" descr="C:\Users\Administrator\Documents\Tencent Files\1131148648\Image\C2C\3D4CECADC33DF85D5CC09A506128B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1131148648\Image\C2C\3D4CECADC33DF85D5CC09A506128BAC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2059305</wp:posOffset>
            </wp:positionH>
            <wp:positionV relativeFrom="paragraph">
              <wp:posOffset>1618615</wp:posOffset>
            </wp:positionV>
            <wp:extent cx="3413125" cy="2558415"/>
            <wp:effectExtent l="19050" t="0" r="0" b="0"/>
            <wp:wrapSquare wrapText="bothSides"/>
            <wp:docPr id="2" name="图片 2" descr="C:\Users\Administrator\Documents\Tencent Files\763664367\Image\C2C\FA473E184D1A751B272A2E9464E13A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763664367\Image\C2C\FA473E184D1A751B272A2E9464E13A3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DD4" w:rsidRPr="00576918">
        <w:rPr>
          <w:rFonts w:ascii="仿宋_GB2312" w:eastAsia="仿宋_GB2312" w:hAnsi="宋体" w:hint="eastAsia"/>
          <w:sz w:val="32"/>
          <w:szCs w:val="32"/>
        </w:rPr>
        <w:t>通过</w:t>
      </w:r>
      <w:r w:rsidR="00D07DD4">
        <w:rPr>
          <w:rFonts w:ascii="仿宋_GB2312" w:eastAsia="仿宋_GB2312" w:hAnsi="宋体" w:hint="eastAsia"/>
          <w:sz w:val="32"/>
          <w:szCs w:val="32"/>
        </w:rPr>
        <w:t>高产创建</w:t>
      </w:r>
      <w:r w:rsidR="00D07DD4" w:rsidRPr="00576918">
        <w:rPr>
          <w:rFonts w:ascii="仿宋_GB2312" w:eastAsia="仿宋_GB2312" w:hAnsi="宋体" w:hint="eastAsia"/>
          <w:sz w:val="32"/>
          <w:szCs w:val="32"/>
        </w:rPr>
        <w:t>的实施，加快了青稞高产高效生产步伐、大力推进了迪庆青稞规格化生产以及优良青稞品种的推广步伐，有效解决迪庆藏区青稞单产低、生产力弱、品种退化、生产技术落后等问题，为迪庆青稞产业的开发、特色经济产业的建设做出积极的贡献。</w:t>
      </w:r>
    </w:p>
    <w:p w:rsidR="00023105" w:rsidRPr="00D07DD4" w:rsidRDefault="00023105" w:rsidP="001B2404">
      <w:pPr>
        <w:rPr>
          <w:rFonts w:ascii="仿宋_GB2312" w:eastAsia="仿宋_GB2312"/>
          <w:sz w:val="32"/>
          <w:szCs w:val="32"/>
        </w:rPr>
      </w:pPr>
    </w:p>
    <w:p w:rsidR="00E004D9" w:rsidRPr="00E004D9" w:rsidRDefault="00E004D9" w:rsidP="00E004D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3105" w:rsidRDefault="00023105" w:rsidP="001B2404">
      <w:pPr>
        <w:rPr>
          <w:rFonts w:ascii="仿宋_GB2312" w:eastAsia="仿宋_GB2312"/>
          <w:sz w:val="32"/>
          <w:szCs w:val="32"/>
        </w:rPr>
      </w:pPr>
    </w:p>
    <w:p w:rsidR="005A4965" w:rsidRPr="00D07DD4" w:rsidRDefault="005A4965" w:rsidP="001B2404">
      <w:pPr>
        <w:rPr>
          <w:rFonts w:ascii="仿宋_GB2312" w:eastAsia="仿宋_GB2312"/>
          <w:sz w:val="32"/>
          <w:szCs w:val="32"/>
        </w:rPr>
      </w:pPr>
    </w:p>
    <w:p w:rsidR="00B200DE" w:rsidRPr="001B2404" w:rsidRDefault="00DD7E5F" w:rsidP="001B2404">
      <w:pPr>
        <w:rPr>
          <w:rFonts w:ascii="仿宋_GB2312" w:eastAsia="仿宋_GB2312"/>
          <w:sz w:val="32"/>
          <w:szCs w:val="32"/>
        </w:rPr>
      </w:pPr>
      <w:r w:rsidRPr="00DD7E5F">
        <w:rPr>
          <w:rFonts w:ascii="黑体" w:eastAsia="黑体"/>
        </w:rPr>
        <w:pict>
          <v:line id="直线 2" o:spid="_x0000_s1026" style="position:absolute;left:0;text-align:left;z-index:251660288" from="-9pt,24.5pt" to="442.75pt,24.5pt"/>
        </w:pict>
      </w:r>
      <w:r w:rsidRPr="00DD7E5F">
        <w:rPr>
          <w:rFonts w:ascii="黑体" w:eastAsia="黑体"/>
          <w:kern w:val="0"/>
          <w:sz w:val="32"/>
          <w:szCs w:val="32"/>
        </w:rPr>
        <w:pict>
          <v:line id="直线 4" o:spid="_x0000_s1027" style="position:absolute;left:0;text-align:left;z-index:251661312" from="-9pt,6.05pt" to="442.75pt,6.05pt"/>
        </w:pict>
      </w:r>
      <w:r w:rsidR="001B2404">
        <w:rPr>
          <w:rFonts w:ascii="仿宋_GB2312" w:eastAsia="仿宋_GB2312" w:hint="eastAsia"/>
          <w:kern w:val="0"/>
          <w:sz w:val="32"/>
          <w:szCs w:val="32"/>
        </w:rPr>
        <w:t>迪庆州种子管理站办公室                 2018年</w:t>
      </w:r>
      <w:r w:rsidR="002637D9">
        <w:rPr>
          <w:rFonts w:ascii="仿宋_GB2312" w:eastAsia="仿宋_GB2312" w:hint="eastAsia"/>
          <w:kern w:val="0"/>
          <w:sz w:val="32"/>
          <w:szCs w:val="32"/>
        </w:rPr>
        <w:t>5</w:t>
      </w:r>
      <w:r w:rsidR="001B2404">
        <w:rPr>
          <w:rFonts w:ascii="仿宋_GB2312" w:eastAsia="仿宋_GB2312" w:hint="eastAsia"/>
          <w:kern w:val="0"/>
          <w:sz w:val="32"/>
          <w:szCs w:val="32"/>
        </w:rPr>
        <w:t>月</w:t>
      </w:r>
      <w:r w:rsidR="002637D9">
        <w:rPr>
          <w:rFonts w:ascii="仿宋_GB2312" w:eastAsia="仿宋_GB2312" w:hint="eastAsia"/>
          <w:kern w:val="0"/>
          <w:sz w:val="32"/>
          <w:szCs w:val="32"/>
        </w:rPr>
        <w:t>7</w:t>
      </w:r>
      <w:r w:rsidR="001B2404">
        <w:rPr>
          <w:rFonts w:ascii="仿宋_GB2312" w:eastAsia="仿宋_GB2312" w:hint="eastAsia"/>
          <w:kern w:val="0"/>
          <w:sz w:val="32"/>
          <w:szCs w:val="32"/>
        </w:rPr>
        <w:t>日</w:t>
      </w:r>
    </w:p>
    <w:sectPr w:rsidR="00B200DE" w:rsidRPr="001B2404" w:rsidSect="008539B0">
      <w:footerReference w:type="even" r:id="rId10"/>
      <w:footerReference w:type="default" r:id="rId11"/>
      <w:pgSz w:w="11906" w:h="16838"/>
      <w:pgMar w:top="1304" w:right="1644" w:bottom="1304" w:left="164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124" w:rsidRDefault="00143124" w:rsidP="00D42F5A">
      <w:r>
        <w:separator/>
      </w:r>
    </w:p>
  </w:endnote>
  <w:endnote w:type="continuationSeparator" w:id="1">
    <w:p w:rsidR="00143124" w:rsidRDefault="00143124" w:rsidP="00D42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C5" w:rsidRDefault="009928C5">
    <w:pPr>
      <w:pStyle w:val="a4"/>
    </w:pPr>
    <w:r w:rsidRPr="009928C5">
      <w:rPr>
        <w:rFonts w:ascii="仿宋_GB2312" w:eastAsia="仿宋_GB2312" w:hint="eastAsia"/>
        <w:sz w:val="21"/>
        <w:szCs w:val="21"/>
      </w:rPr>
      <w:t>—</w:t>
    </w:r>
    <w:sdt>
      <w:sdtPr>
        <w:rPr>
          <w:rFonts w:ascii="仿宋_GB2312" w:eastAsia="仿宋_GB2312" w:hint="eastAsia"/>
          <w:sz w:val="21"/>
          <w:szCs w:val="21"/>
        </w:rPr>
        <w:id w:val="8295547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int="default"/>
          <w:sz w:val="18"/>
          <w:szCs w:val="18"/>
        </w:rPr>
      </w:sdtEndPr>
      <w:sdtContent>
        <w:r w:rsidR="00DD7E5F" w:rsidRPr="009928C5">
          <w:rPr>
            <w:rFonts w:ascii="仿宋_GB2312" w:eastAsia="仿宋_GB2312" w:hint="eastAsia"/>
            <w:sz w:val="21"/>
            <w:szCs w:val="21"/>
          </w:rPr>
          <w:fldChar w:fldCharType="begin"/>
        </w:r>
        <w:r w:rsidRPr="009928C5">
          <w:rPr>
            <w:rFonts w:ascii="仿宋_GB2312" w:eastAsia="仿宋_GB2312" w:hint="eastAsia"/>
            <w:sz w:val="21"/>
            <w:szCs w:val="21"/>
          </w:rPr>
          <w:instrText xml:space="preserve"> PAGE   \* MERGEFORMAT </w:instrText>
        </w:r>
        <w:r w:rsidR="00DD7E5F" w:rsidRPr="009928C5">
          <w:rPr>
            <w:rFonts w:ascii="仿宋_GB2312" w:eastAsia="仿宋_GB2312" w:hint="eastAsia"/>
            <w:sz w:val="21"/>
            <w:szCs w:val="21"/>
          </w:rPr>
          <w:fldChar w:fldCharType="separate"/>
        </w:r>
        <w:r w:rsidR="00E004D9" w:rsidRPr="00E004D9">
          <w:rPr>
            <w:rFonts w:ascii="仿宋_GB2312" w:eastAsia="仿宋_GB2312"/>
            <w:noProof/>
            <w:sz w:val="21"/>
            <w:szCs w:val="21"/>
            <w:lang w:val="zh-CN"/>
          </w:rPr>
          <w:t>2</w:t>
        </w:r>
        <w:r w:rsidR="00DD7E5F" w:rsidRPr="009928C5">
          <w:rPr>
            <w:rFonts w:ascii="仿宋_GB2312" w:eastAsia="仿宋_GB2312" w:hint="eastAsia"/>
            <w:sz w:val="21"/>
            <w:szCs w:val="21"/>
          </w:rPr>
          <w:fldChar w:fldCharType="end"/>
        </w:r>
        <w:r w:rsidRPr="009928C5">
          <w:rPr>
            <w:rFonts w:ascii="仿宋_GB2312" w:eastAsia="仿宋_GB2312" w:hint="eastAsia"/>
            <w:sz w:val="21"/>
            <w:szCs w:val="21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5525"/>
      <w:docPartObj>
        <w:docPartGallery w:val="Page Numbers (Bottom of Page)"/>
        <w:docPartUnique/>
      </w:docPartObj>
    </w:sdtPr>
    <w:sdtContent>
      <w:p w:rsidR="009928C5" w:rsidRDefault="009928C5" w:rsidP="009928C5">
        <w:pPr>
          <w:pStyle w:val="a4"/>
          <w:jc w:val="right"/>
        </w:pPr>
        <w:r w:rsidRPr="009928C5">
          <w:rPr>
            <w:rFonts w:ascii="仿宋_GB2312" w:eastAsia="仿宋_GB2312" w:hint="eastAsia"/>
            <w:sz w:val="21"/>
            <w:szCs w:val="21"/>
          </w:rPr>
          <w:t>—</w:t>
        </w:r>
        <w:r w:rsidR="00DD7E5F" w:rsidRPr="009928C5">
          <w:rPr>
            <w:rFonts w:ascii="仿宋_GB2312" w:eastAsia="仿宋_GB2312" w:hint="eastAsia"/>
            <w:sz w:val="21"/>
            <w:szCs w:val="21"/>
          </w:rPr>
          <w:fldChar w:fldCharType="begin"/>
        </w:r>
        <w:r w:rsidRPr="009928C5">
          <w:rPr>
            <w:rFonts w:ascii="仿宋_GB2312" w:eastAsia="仿宋_GB2312" w:hint="eastAsia"/>
            <w:sz w:val="21"/>
            <w:szCs w:val="21"/>
          </w:rPr>
          <w:instrText xml:space="preserve"> PAGE   \* MERGEFORMAT </w:instrText>
        </w:r>
        <w:r w:rsidR="00DD7E5F" w:rsidRPr="009928C5">
          <w:rPr>
            <w:rFonts w:ascii="仿宋_GB2312" w:eastAsia="仿宋_GB2312" w:hint="eastAsia"/>
            <w:sz w:val="21"/>
            <w:szCs w:val="21"/>
          </w:rPr>
          <w:fldChar w:fldCharType="separate"/>
        </w:r>
        <w:r w:rsidR="00E004D9" w:rsidRPr="00E004D9">
          <w:rPr>
            <w:rFonts w:ascii="仿宋_GB2312" w:eastAsia="仿宋_GB2312"/>
            <w:noProof/>
            <w:sz w:val="21"/>
            <w:szCs w:val="21"/>
            <w:lang w:val="zh-CN"/>
          </w:rPr>
          <w:t>1</w:t>
        </w:r>
        <w:r w:rsidR="00DD7E5F" w:rsidRPr="009928C5">
          <w:rPr>
            <w:rFonts w:ascii="仿宋_GB2312" w:eastAsia="仿宋_GB2312" w:hint="eastAsia"/>
            <w:sz w:val="21"/>
            <w:szCs w:val="21"/>
          </w:rPr>
          <w:fldChar w:fldCharType="end"/>
        </w:r>
        <w:r w:rsidRPr="009928C5">
          <w:rPr>
            <w:rFonts w:ascii="仿宋_GB2312" w:eastAsia="仿宋_GB2312" w:hint="eastAsia"/>
            <w:sz w:val="21"/>
            <w:szCs w:val="21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124" w:rsidRDefault="00143124" w:rsidP="00D42F5A">
      <w:r>
        <w:separator/>
      </w:r>
    </w:p>
  </w:footnote>
  <w:footnote w:type="continuationSeparator" w:id="1">
    <w:p w:rsidR="00143124" w:rsidRDefault="00143124" w:rsidP="00D42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C3C"/>
    <w:rsid w:val="000120FA"/>
    <w:rsid w:val="00023105"/>
    <w:rsid w:val="0003600F"/>
    <w:rsid w:val="00036C9F"/>
    <w:rsid w:val="0004099C"/>
    <w:rsid w:val="000617BB"/>
    <w:rsid w:val="000858D4"/>
    <w:rsid w:val="000C1895"/>
    <w:rsid w:val="000C4DBD"/>
    <w:rsid w:val="00100814"/>
    <w:rsid w:val="00114A9F"/>
    <w:rsid w:val="00120336"/>
    <w:rsid w:val="00127231"/>
    <w:rsid w:val="00143124"/>
    <w:rsid w:val="001551EB"/>
    <w:rsid w:val="001B2404"/>
    <w:rsid w:val="001B7DCF"/>
    <w:rsid w:val="001C1E6B"/>
    <w:rsid w:val="001D096C"/>
    <w:rsid w:val="001D11FD"/>
    <w:rsid w:val="00204C9A"/>
    <w:rsid w:val="00213CC5"/>
    <w:rsid w:val="0023176F"/>
    <w:rsid w:val="00245F53"/>
    <w:rsid w:val="00250F04"/>
    <w:rsid w:val="00254A43"/>
    <w:rsid w:val="0025719E"/>
    <w:rsid w:val="00261C54"/>
    <w:rsid w:val="002637D9"/>
    <w:rsid w:val="00282A82"/>
    <w:rsid w:val="002953C8"/>
    <w:rsid w:val="002B4351"/>
    <w:rsid w:val="002B6EB1"/>
    <w:rsid w:val="002D0880"/>
    <w:rsid w:val="002E366F"/>
    <w:rsid w:val="002F40D5"/>
    <w:rsid w:val="00303052"/>
    <w:rsid w:val="00314934"/>
    <w:rsid w:val="003159E6"/>
    <w:rsid w:val="0031770F"/>
    <w:rsid w:val="00374C8B"/>
    <w:rsid w:val="003D0A72"/>
    <w:rsid w:val="0041084E"/>
    <w:rsid w:val="00412F92"/>
    <w:rsid w:val="00432FEE"/>
    <w:rsid w:val="00440275"/>
    <w:rsid w:val="00443C82"/>
    <w:rsid w:val="00464680"/>
    <w:rsid w:val="0047714B"/>
    <w:rsid w:val="00480EA3"/>
    <w:rsid w:val="0049006D"/>
    <w:rsid w:val="004C0C17"/>
    <w:rsid w:val="004C2A95"/>
    <w:rsid w:val="004E602D"/>
    <w:rsid w:val="0050298D"/>
    <w:rsid w:val="00524780"/>
    <w:rsid w:val="0056753B"/>
    <w:rsid w:val="00567BFD"/>
    <w:rsid w:val="00580461"/>
    <w:rsid w:val="0059621B"/>
    <w:rsid w:val="005A1F76"/>
    <w:rsid w:val="005A4965"/>
    <w:rsid w:val="005A5C3C"/>
    <w:rsid w:val="005B7FF8"/>
    <w:rsid w:val="00601D3B"/>
    <w:rsid w:val="00612839"/>
    <w:rsid w:val="006247B3"/>
    <w:rsid w:val="00637122"/>
    <w:rsid w:val="0066698F"/>
    <w:rsid w:val="00684DF0"/>
    <w:rsid w:val="006925FC"/>
    <w:rsid w:val="006A6DF7"/>
    <w:rsid w:val="006D4C40"/>
    <w:rsid w:val="007079AB"/>
    <w:rsid w:val="0073370C"/>
    <w:rsid w:val="00744F05"/>
    <w:rsid w:val="00752495"/>
    <w:rsid w:val="00782D10"/>
    <w:rsid w:val="007B65B9"/>
    <w:rsid w:val="007B7B13"/>
    <w:rsid w:val="007C27F1"/>
    <w:rsid w:val="007F3B69"/>
    <w:rsid w:val="008025F1"/>
    <w:rsid w:val="008047D5"/>
    <w:rsid w:val="0080623D"/>
    <w:rsid w:val="00815610"/>
    <w:rsid w:val="00817FBD"/>
    <w:rsid w:val="0084189B"/>
    <w:rsid w:val="008539B0"/>
    <w:rsid w:val="00855216"/>
    <w:rsid w:val="008615F8"/>
    <w:rsid w:val="0086553A"/>
    <w:rsid w:val="00873C10"/>
    <w:rsid w:val="00884CFF"/>
    <w:rsid w:val="008878D5"/>
    <w:rsid w:val="00893A5E"/>
    <w:rsid w:val="008B75F0"/>
    <w:rsid w:val="008C3305"/>
    <w:rsid w:val="008D0D73"/>
    <w:rsid w:val="008E597B"/>
    <w:rsid w:val="008E6710"/>
    <w:rsid w:val="008F3514"/>
    <w:rsid w:val="0090349C"/>
    <w:rsid w:val="00934491"/>
    <w:rsid w:val="009348F5"/>
    <w:rsid w:val="00950689"/>
    <w:rsid w:val="00955467"/>
    <w:rsid w:val="0095754E"/>
    <w:rsid w:val="009738D0"/>
    <w:rsid w:val="009928C5"/>
    <w:rsid w:val="009A2349"/>
    <w:rsid w:val="009E24D3"/>
    <w:rsid w:val="009E2A9F"/>
    <w:rsid w:val="00A0253C"/>
    <w:rsid w:val="00A049CB"/>
    <w:rsid w:val="00A06D44"/>
    <w:rsid w:val="00A360F5"/>
    <w:rsid w:val="00A638DE"/>
    <w:rsid w:val="00A63A14"/>
    <w:rsid w:val="00A6527A"/>
    <w:rsid w:val="00A678A7"/>
    <w:rsid w:val="00A739DE"/>
    <w:rsid w:val="00A876B1"/>
    <w:rsid w:val="00AB15B2"/>
    <w:rsid w:val="00AB25FE"/>
    <w:rsid w:val="00B000DC"/>
    <w:rsid w:val="00B04D6B"/>
    <w:rsid w:val="00B1153E"/>
    <w:rsid w:val="00B1792F"/>
    <w:rsid w:val="00B200DE"/>
    <w:rsid w:val="00B211A9"/>
    <w:rsid w:val="00B235B7"/>
    <w:rsid w:val="00B567C4"/>
    <w:rsid w:val="00B826FF"/>
    <w:rsid w:val="00BB1BB1"/>
    <w:rsid w:val="00BC44FE"/>
    <w:rsid w:val="00BE420F"/>
    <w:rsid w:val="00C0286E"/>
    <w:rsid w:val="00C50A7E"/>
    <w:rsid w:val="00C60915"/>
    <w:rsid w:val="00CA15E8"/>
    <w:rsid w:val="00CB0DFA"/>
    <w:rsid w:val="00CB75B6"/>
    <w:rsid w:val="00CC4351"/>
    <w:rsid w:val="00D07DD4"/>
    <w:rsid w:val="00D20D3D"/>
    <w:rsid w:val="00D42F5A"/>
    <w:rsid w:val="00D77977"/>
    <w:rsid w:val="00DA02FB"/>
    <w:rsid w:val="00DD4AD5"/>
    <w:rsid w:val="00DD5305"/>
    <w:rsid w:val="00DD7E5F"/>
    <w:rsid w:val="00DE4000"/>
    <w:rsid w:val="00DF2F1F"/>
    <w:rsid w:val="00E004D9"/>
    <w:rsid w:val="00E175EB"/>
    <w:rsid w:val="00E30690"/>
    <w:rsid w:val="00E31034"/>
    <w:rsid w:val="00E51BB9"/>
    <w:rsid w:val="00E53990"/>
    <w:rsid w:val="00E56997"/>
    <w:rsid w:val="00E9572B"/>
    <w:rsid w:val="00EB16C8"/>
    <w:rsid w:val="00EE3B48"/>
    <w:rsid w:val="00EF43DF"/>
    <w:rsid w:val="00F10997"/>
    <w:rsid w:val="00F2207B"/>
    <w:rsid w:val="00F256DE"/>
    <w:rsid w:val="00F27DA1"/>
    <w:rsid w:val="00F427E2"/>
    <w:rsid w:val="00F466D9"/>
    <w:rsid w:val="00F96D50"/>
    <w:rsid w:val="00FA3679"/>
    <w:rsid w:val="00FC4F39"/>
    <w:rsid w:val="00FF5BDC"/>
    <w:rsid w:val="034900F2"/>
    <w:rsid w:val="07AB237F"/>
    <w:rsid w:val="117F7EE0"/>
    <w:rsid w:val="2EEB226D"/>
    <w:rsid w:val="3931613E"/>
    <w:rsid w:val="49BF0C1E"/>
    <w:rsid w:val="61C96CC4"/>
    <w:rsid w:val="66CB0F8C"/>
    <w:rsid w:val="6F635B63"/>
    <w:rsid w:val="71416A15"/>
    <w:rsid w:val="7DB9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20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20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2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20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B200D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200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200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</Words>
  <Characters>479</Characters>
  <Application>Microsoft Office Word</Application>
  <DocSecurity>0</DocSecurity>
  <Lines>3</Lines>
  <Paragraphs>1</Paragraphs>
  <ScaleCrop>false</ScaleCrop>
  <Company>Sky123.Org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cp:lastPrinted>2018-03-20T03:51:00Z</cp:lastPrinted>
  <dcterms:created xsi:type="dcterms:W3CDTF">2018-06-19T03:44:00Z</dcterms:created>
  <dcterms:modified xsi:type="dcterms:W3CDTF">2018-06-20T02:21:00Z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