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华文楷体" w:hAnsi="华文楷体" w:eastAsia="华文楷体" w:cs="华文楷体"/>
          <w:b/>
          <w:bCs w:val="0"/>
          <w:kern w:val="0"/>
          <w:sz w:val="44"/>
          <w:szCs w:val="44"/>
        </w:rPr>
      </w:pPr>
      <w:r>
        <w:rPr>
          <w:rFonts w:hint="eastAsia" w:ascii="华文楷体" w:hAnsi="华文楷体" w:eastAsia="华文楷体" w:cs="华文楷体"/>
          <w:b/>
          <w:bCs w:val="0"/>
          <w:sz w:val="44"/>
          <w:szCs w:val="44"/>
          <w:lang w:eastAsia="zh-CN"/>
        </w:rPr>
        <w:t>迪庆藏族自治州卫生计生执法监督局</w:t>
      </w:r>
      <w:r>
        <w:rPr>
          <w:rFonts w:hint="eastAsia" w:ascii="华文楷体" w:hAnsi="华文楷体" w:eastAsia="华文楷体" w:cs="华文楷体"/>
          <w:b/>
          <w:bCs w:val="0"/>
          <w:sz w:val="44"/>
          <w:szCs w:val="44"/>
          <w:lang w:val="en-US" w:eastAsia="zh-CN"/>
        </w:rPr>
        <w:t>2018</w:t>
      </w:r>
      <w:r>
        <w:rPr>
          <w:rFonts w:hint="eastAsia" w:ascii="华文楷体" w:hAnsi="华文楷体" w:eastAsia="华文楷体" w:cs="华文楷体"/>
          <w:b/>
          <w:bCs w:val="0"/>
          <w:kern w:val="0"/>
          <w:sz w:val="44"/>
          <w:szCs w:val="44"/>
        </w:rPr>
        <w:t>年部门预算编制说明</w:t>
      </w:r>
    </w:p>
    <w:p>
      <w:pPr>
        <w:widowControl/>
        <w:jc w:val="left"/>
        <w:rPr>
          <w:rFonts w:hint="eastAsia" w:ascii="华文楷体" w:hAnsi="华文楷体" w:eastAsia="华文楷体" w:cs="华文楷体"/>
          <w:kern w:val="0"/>
          <w:sz w:val="30"/>
          <w:szCs w:val="30"/>
        </w:rPr>
      </w:pPr>
    </w:p>
    <w:p>
      <w:pPr>
        <w:widowControl/>
        <w:jc w:val="left"/>
        <w:rPr>
          <w:rFonts w:hint="eastAsia" w:ascii="华文楷体" w:hAnsi="华文楷体" w:eastAsia="华文楷体" w:cs="华文楷体"/>
          <w:kern w:val="0"/>
          <w:sz w:val="32"/>
          <w:szCs w:val="32"/>
        </w:rPr>
      </w:pPr>
      <w:r>
        <w:rPr>
          <w:rFonts w:hint="eastAsia" w:ascii="华文楷体" w:hAnsi="华文楷体" w:eastAsia="华文楷体" w:cs="华文楷体"/>
          <w:b/>
          <w:bCs/>
          <w:kern w:val="0"/>
          <w:sz w:val="32"/>
          <w:szCs w:val="32"/>
        </w:rPr>
        <w:t>一、基本职能及主要工作</w:t>
      </w:r>
    </w:p>
    <w:p>
      <w:pPr>
        <w:widowControl/>
        <w:ind w:firstLine="320" w:firstLineChars="100"/>
        <w:jc w:val="left"/>
        <w:rPr>
          <w:rFonts w:hint="eastAsia" w:ascii="华文楷体" w:hAnsi="华文楷体" w:eastAsia="华文楷体" w:cs="华文楷体"/>
          <w:b/>
          <w:kern w:val="0"/>
          <w:sz w:val="32"/>
          <w:szCs w:val="32"/>
        </w:rPr>
      </w:pPr>
      <w:r>
        <w:rPr>
          <w:rFonts w:hint="eastAsia" w:ascii="华文楷体" w:hAnsi="华文楷体" w:eastAsia="华文楷体" w:cs="华文楷体"/>
          <w:kern w:val="0"/>
          <w:sz w:val="32"/>
          <w:szCs w:val="32"/>
        </w:rPr>
        <w:t>（一）部门主要职责</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(1)、组织实施全州卫生计生监督工作规划，对下级卫生计生监督工作进行检查和指导；</w:t>
      </w:r>
    </w:p>
    <w:p>
      <w:pPr>
        <w:widowControl/>
        <w:spacing w:line="360" w:lineRule="auto"/>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(2)、依法开展医疗卫生和传染病防治、放射卫生、消毒产品卫生、饮用水卫生、学校卫生、公共场所卫生等的卫生监督工作；</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(3)、依法受理和审核公共场所卫生行政许可申请；</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(4)、依法对新建、改建、扩建大中型工程建设项目和技术改造、技术引进项目进行预防性卫生监督的卫生审核、审查和验收；</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(5)、对饮水污染事故及其他突发公共卫生事件的调查处理；</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(6)、对群众投诉、举报的违法行为进行调查处理；</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(7)、开展卫生法律、法规的宣传、咨询；</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(8)、负责对下级卫生监督机构监督执法人员的业务培训；</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(9)、依法对传染病防治工作实行监督；</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(10)、对传染病的预防、治疗、控制和疫情管理措施进行监督、检查；</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(11)、对违反《传染病防治法》的行为进行查处；</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(12)、对违反《消毒管理办法》及有关卫生法律、法规的行为进行查处；</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(13)、参与对放射事故的调查处理；</w:t>
      </w:r>
    </w:p>
    <w:p>
      <w:pPr>
        <w:widowControl/>
        <w:spacing w:line="360" w:lineRule="auto"/>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(14)、依法对各类医疗机构、采供血机构实行卫生监督；</w:t>
      </w:r>
    </w:p>
    <w:p>
      <w:pPr>
        <w:widowControl/>
        <w:spacing w:line="360" w:lineRule="auto"/>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(15)、对违反《执业医师法》、《献血法》、《医疗机构管理条例》等法律、法规的行为进行查处；</w:t>
      </w:r>
    </w:p>
    <w:p>
      <w:pPr>
        <w:widowControl/>
        <w:spacing w:line="360" w:lineRule="auto"/>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(16)、对学校内影响学生健康的饮用水等方面的卫生和传染病防治工作实行监督；</w:t>
      </w:r>
    </w:p>
    <w:p>
      <w:pPr>
        <w:widowControl/>
        <w:spacing w:line="360" w:lineRule="auto"/>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(1</w:t>
      </w:r>
      <w:r>
        <w:rPr>
          <w:rFonts w:hint="eastAsia" w:ascii="华文楷体" w:hAnsi="华文楷体" w:eastAsia="华文楷体" w:cs="华文楷体"/>
          <w:kern w:val="0"/>
          <w:sz w:val="32"/>
          <w:szCs w:val="32"/>
          <w:lang w:val="en-US" w:eastAsia="zh-CN"/>
        </w:rPr>
        <w:t>7</w:t>
      </w:r>
      <w:r>
        <w:rPr>
          <w:rFonts w:hint="eastAsia" w:ascii="华文楷体" w:hAnsi="华文楷体" w:eastAsia="华文楷体" w:cs="华文楷体"/>
          <w:kern w:val="0"/>
          <w:sz w:val="32"/>
          <w:szCs w:val="32"/>
        </w:rPr>
        <w:t>)、对违反《学校卫生工作条例》的行为进行查处；</w:t>
      </w:r>
    </w:p>
    <w:p>
      <w:pPr>
        <w:widowControl/>
        <w:spacing w:line="360" w:lineRule="auto"/>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(1</w:t>
      </w:r>
      <w:r>
        <w:rPr>
          <w:rFonts w:hint="eastAsia" w:ascii="华文楷体" w:hAnsi="华文楷体" w:eastAsia="华文楷体" w:cs="华文楷体"/>
          <w:kern w:val="0"/>
          <w:sz w:val="32"/>
          <w:szCs w:val="32"/>
          <w:lang w:val="en-US" w:eastAsia="zh-CN"/>
        </w:rPr>
        <w:t>8</w:t>
      </w:r>
      <w:r>
        <w:rPr>
          <w:rFonts w:hint="eastAsia" w:ascii="华文楷体" w:hAnsi="华文楷体" w:eastAsia="华文楷体" w:cs="华文楷体"/>
          <w:kern w:val="0"/>
          <w:sz w:val="32"/>
          <w:szCs w:val="32"/>
        </w:rPr>
        <w:t>)、对公共场所的经营活动实行卫生监督；</w:t>
      </w:r>
    </w:p>
    <w:p>
      <w:pPr>
        <w:widowControl/>
        <w:spacing w:line="360" w:lineRule="auto"/>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(1</w:t>
      </w:r>
      <w:r>
        <w:rPr>
          <w:rFonts w:hint="eastAsia" w:ascii="华文楷体" w:hAnsi="华文楷体" w:eastAsia="华文楷体" w:cs="华文楷体"/>
          <w:kern w:val="0"/>
          <w:sz w:val="32"/>
          <w:szCs w:val="32"/>
          <w:lang w:val="en-US" w:eastAsia="zh-CN"/>
        </w:rPr>
        <w:t>9</w:t>
      </w:r>
      <w:r>
        <w:rPr>
          <w:rFonts w:hint="eastAsia" w:ascii="华文楷体" w:hAnsi="华文楷体" w:eastAsia="华文楷体" w:cs="华文楷体"/>
          <w:kern w:val="0"/>
          <w:sz w:val="32"/>
          <w:szCs w:val="32"/>
        </w:rPr>
        <w:t>)、对违反《公共场所卫生管理条例》的行为进行查处。</w:t>
      </w:r>
    </w:p>
    <w:p>
      <w:pPr>
        <w:widowControl/>
        <w:ind w:firstLine="320" w:firstLineChars="10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（二）机构设置情况</w:t>
      </w:r>
    </w:p>
    <w:p>
      <w:pPr>
        <w:ind w:firstLine="320" w:firstLineChars="100"/>
        <w:rPr>
          <w:rFonts w:hint="eastAsia" w:ascii="华文楷体" w:hAnsi="华文楷体" w:eastAsia="华文楷体" w:cs="华文楷体"/>
          <w:sz w:val="32"/>
          <w:szCs w:val="32"/>
        </w:rPr>
      </w:pPr>
      <w:r>
        <w:rPr>
          <w:rFonts w:hint="eastAsia" w:ascii="华文楷体" w:hAnsi="华文楷体" w:eastAsia="华文楷体" w:cs="华文楷体"/>
          <w:sz w:val="32"/>
          <w:szCs w:val="32"/>
          <w:lang w:eastAsia="zh-CN"/>
        </w:rPr>
        <w:t>本单位</w:t>
      </w:r>
      <w:r>
        <w:rPr>
          <w:rFonts w:hint="eastAsia" w:ascii="华文楷体" w:hAnsi="华文楷体" w:eastAsia="华文楷体" w:cs="华文楷体"/>
          <w:sz w:val="32"/>
          <w:szCs w:val="32"/>
        </w:rPr>
        <w:t>为参照公务员管理单位，机构编制数10人，退休1人，共11人，车辆编制数2辆，实有公务用车2辆，设</w:t>
      </w:r>
      <w:r>
        <w:rPr>
          <w:rFonts w:hint="eastAsia" w:ascii="华文楷体" w:hAnsi="华文楷体" w:eastAsia="华文楷体" w:cs="华文楷体"/>
          <w:sz w:val="32"/>
          <w:szCs w:val="32"/>
          <w:lang w:eastAsia="zh-CN"/>
        </w:rPr>
        <w:t>三</w:t>
      </w:r>
      <w:r>
        <w:rPr>
          <w:rFonts w:hint="eastAsia" w:ascii="华文楷体" w:hAnsi="华文楷体" w:eastAsia="华文楷体" w:cs="华文楷体"/>
          <w:sz w:val="32"/>
          <w:szCs w:val="32"/>
        </w:rPr>
        <w:t>室三科</w:t>
      </w:r>
      <w:r>
        <w:rPr>
          <w:rFonts w:hint="eastAsia" w:ascii="华文楷体" w:hAnsi="华文楷体" w:eastAsia="华文楷体" w:cs="华文楷体"/>
          <w:sz w:val="32"/>
          <w:szCs w:val="32"/>
          <w:lang w:val="en-US" w:eastAsia="zh-CN"/>
        </w:rPr>
        <w:t>:局</w:t>
      </w:r>
      <w:r>
        <w:rPr>
          <w:rFonts w:hint="eastAsia" w:ascii="华文楷体" w:hAnsi="华文楷体" w:eastAsia="华文楷体" w:cs="华文楷体"/>
          <w:sz w:val="32"/>
          <w:szCs w:val="32"/>
        </w:rPr>
        <w:t>长室、副</w:t>
      </w:r>
      <w:r>
        <w:rPr>
          <w:rFonts w:hint="eastAsia" w:ascii="华文楷体" w:hAnsi="华文楷体" w:eastAsia="华文楷体" w:cs="华文楷体"/>
          <w:sz w:val="32"/>
          <w:szCs w:val="32"/>
          <w:lang w:eastAsia="zh-CN"/>
        </w:rPr>
        <w:t>局</w:t>
      </w:r>
      <w:r>
        <w:rPr>
          <w:rFonts w:hint="eastAsia" w:ascii="华文楷体" w:hAnsi="华文楷体" w:eastAsia="华文楷体" w:cs="华文楷体"/>
          <w:sz w:val="32"/>
          <w:szCs w:val="32"/>
        </w:rPr>
        <w:t>长室</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办公室(会议室)、监督一科、监督二科、监督三科。</w:t>
      </w:r>
    </w:p>
    <w:p>
      <w:pPr>
        <w:widowControl/>
        <w:ind w:firstLine="320" w:firstLineChars="100"/>
        <w:jc w:val="left"/>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pPr>
        <w:widowControl/>
        <w:spacing w:line="360" w:lineRule="auto"/>
        <w:ind w:firstLine="320" w:firstLineChars="100"/>
        <w:rPr>
          <w:rFonts w:hint="eastAsia" w:ascii="华文楷体" w:hAnsi="华文楷体" w:eastAsia="华文楷体" w:cs="华文楷体"/>
          <w:snapToGrid w:val="0"/>
          <w:sz w:val="32"/>
          <w:szCs w:val="32"/>
        </w:rPr>
      </w:pPr>
      <w:r>
        <w:rPr>
          <w:rFonts w:hint="eastAsia" w:ascii="华文楷体" w:hAnsi="华文楷体" w:eastAsia="华文楷体" w:cs="华文楷体"/>
          <w:kern w:val="0"/>
          <w:sz w:val="32"/>
          <w:szCs w:val="32"/>
        </w:rPr>
        <w:t>认真贯彻落实201</w:t>
      </w:r>
      <w:r>
        <w:rPr>
          <w:rFonts w:hint="eastAsia" w:ascii="华文楷体" w:hAnsi="华文楷体" w:eastAsia="华文楷体" w:cs="华文楷体"/>
          <w:kern w:val="0"/>
          <w:sz w:val="32"/>
          <w:szCs w:val="32"/>
          <w:lang w:val="en-US" w:eastAsia="zh-CN"/>
        </w:rPr>
        <w:t>8</w:t>
      </w:r>
      <w:r>
        <w:rPr>
          <w:rFonts w:hint="eastAsia" w:ascii="华文楷体" w:hAnsi="华文楷体" w:eastAsia="华文楷体" w:cs="华文楷体"/>
          <w:kern w:val="0"/>
          <w:sz w:val="32"/>
          <w:szCs w:val="32"/>
        </w:rPr>
        <w:t>年全省卫生计生监督工作会议精神，</w:t>
      </w:r>
      <w:r>
        <w:rPr>
          <w:rFonts w:hint="eastAsia" w:ascii="华文楷体" w:hAnsi="华文楷体" w:eastAsia="华文楷体" w:cs="华文楷体"/>
          <w:sz w:val="32"/>
          <w:szCs w:val="32"/>
        </w:rPr>
        <w:t>以深入开展“两学一做”学习教育常态化制度为抓手,加强党建及党风廉政建设，严格依法履职，加大执法力度，</w:t>
      </w:r>
      <w:r>
        <w:rPr>
          <w:rFonts w:hint="eastAsia" w:ascii="华文楷体" w:hAnsi="华文楷体" w:eastAsia="华文楷体" w:cs="华文楷体"/>
          <w:snapToGrid w:val="0"/>
          <w:sz w:val="32"/>
          <w:szCs w:val="32"/>
        </w:rPr>
        <w:t>紧紧围绕迪庆州卫计委201</w:t>
      </w:r>
      <w:r>
        <w:rPr>
          <w:rFonts w:hint="eastAsia" w:ascii="华文楷体" w:hAnsi="华文楷体" w:eastAsia="华文楷体" w:cs="华文楷体"/>
          <w:snapToGrid w:val="0"/>
          <w:sz w:val="32"/>
          <w:szCs w:val="32"/>
          <w:lang w:val="en-US" w:eastAsia="zh-CN"/>
        </w:rPr>
        <w:t>8</w:t>
      </w:r>
      <w:r>
        <w:rPr>
          <w:rFonts w:hint="eastAsia" w:ascii="华文楷体" w:hAnsi="华文楷体" w:eastAsia="华文楷体" w:cs="华文楷体"/>
          <w:snapToGrid w:val="0"/>
          <w:sz w:val="32"/>
          <w:szCs w:val="32"/>
        </w:rPr>
        <w:t>年工作责任目标及本局201</w:t>
      </w:r>
      <w:r>
        <w:rPr>
          <w:rFonts w:hint="eastAsia" w:ascii="华文楷体" w:hAnsi="华文楷体" w:eastAsia="华文楷体" w:cs="华文楷体"/>
          <w:snapToGrid w:val="0"/>
          <w:sz w:val="32"/>
          <w:szCs w:val="32"/>
          <w:lang w:val="en-US" w:eastAsia="zh-CN"/>
        </w:rPr>
        <w:t>8</w:t>
      </w:r>
      <w:r>
        <w:rPr>
          <w:rFonts w:hint="eastAsia" w:ascii="华文楷体" w:hAnsi="华文楷体" w:eastAsia="华文楷体" w:cs="华文楷体"/>
          <w:snapToGrid w:val="0"/>
          <w:sz w:val="32"/>
          <w:szCs w:val="32"/>
        </w:rPr>
        <w:t>年工作计划，开展以医疗卫生、公共场所卫生、饮用水卫生、传染病防治、放射卫生、学校卫生、职业卫生、采供血卫生、消毒产品卫生等为监督重点的卫生计生监督执法工作，有力推动卫生</w:t>
      </w:r>
      <w:r>
        <w:rPr>
          <w:rFonts w:hint="eastAsia" w:ascii="华文楷体" w:hAnsi="华文楷体" w:eastAsia="华文楷体" w:cs="华文楷体"/>
          <w:snapToGrid w:val="0"/>
          <w:sz w:val="32"/>
          <w:szCs w:val="32"/>
          <w:lang w:eastAsia="zh-CN"/>
        </w:rPr>
        <w:t>计生执法</w:t>
      </w:r>
      <w:r>
        <w:rPr>
          <w:rFonts w:hint="eastAsia" w:ascii="华文楷体" w:hAnsi="华文楷体" w:eastAsia="华文楷体" w:cs="华文楷体"/>
          <w:snapToGrid w:val="0"/>
          <w:sz w:val="32"/>
          <w:szCs w:val="32"/>
        </w:rPr>
        <w:t>监督工作，</w:t>
      </w:r>
      <w:r>
        <w:rPr>
          <w:rFonts w:hint="eastAsia" w:ascii="华文楷体" w:hAnsi="华文楷体" w:eastAsia="华文楷体" w:cs="华文楷体"/>
          <w:snapToGrid w:val="0"/>
          <w:sz w:val="32"/>
          <w:szCs w:val="32"/>
          <w:lang w:eastAsia="zh-CN"/>
        </w:rPr>
        <w:t>进一步</w:t>
      </w:r>
      <w:r>
        <w:rPr>
          <w:rFonts w:hint="eastAsia" w:ascii="华文楷体" w:hAnsi="华文楷体" w:eastAsia="华文楷体" w:cs="华文楷体"/>
          <w:snapToGrid w:val="0"/>
          <w:sz w:val="32"/>
          <w:szCs w:val="32"/>
        </w:rPr>
        <w:t>有效维护广大人民群众身体健康和生命安全。</w:t>
      </w:r>
    </w:p>
    <w:p>
      <w:pPr>
        <w:widowControl/>
        <w:jc w:val="left"/>
        <w:rPr>
          <w:rFonts w:hint="eastAsia" w:ascii="华文楷体" w:hAnsi="华文楷体" w:eastAsia="华文楷体" w:cs="华文楷体"/>
          <w:kern w:val="0"/>
          <w:sz w:val="32"/>
          <w:szCs w:val="32"/>
        </w:rPr>
      </w:pPr>
      <w:r>
        <w:rPr>
          <w:rFonts w:hint="eastAsia" w:ascii="华文楷体" w:hAnsi="华文楷体" w:eastAsia="华文楷体" w:cs="华文楷体"/>
          <w:b/>
          <w:bCs/>
          <w:kern w:val="0"/>
          <w:sz w:val="32"/>
          <w:szCs w:val="32"/>
        </w:rPr>
        <w:t>二、预算单位基本情况</w:t>
      </w:r>
    </w:p>
    <w:p>
      <w:pPr>
        <w:widowControl/>
        <w:ind w:firstLine="640" w:firstLineChars="20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我部门编制</w:t>
      </w:r>
      <w:r>
        <w:rPr>
          <w:rFonts w:hint="eastAsia" w:ascii="华文楷体" w:hAnsi="华文楷体" w:eastAsia="华文楷体" w:cs="华文楷体"/>
          <w:kern w:val="0"/>
          <w:sz w:val="32"/>
          <w:szCs w:val="32"/>
          <w:lang w:val="en-US" w:eastAsia="zh-CN"/>
        </w:rPr>
        <w:t>2018</w:t>
      </w:r>
      <w:r>
        <w:rPr>
          <w:rFonts w:hint="eastAsia" w:ascii="华文楷体" w:hAnsi="华文楷体" w:eastAsia="华文楷体" w:cs="华文楷体"/>
          <w:kern w:val="0"/>
          <w:sz w:val="32"/>
          <w:szCs w:val="32"/>
        </w:rPr>
        <w:t>年部门预算单位共</w:t>
      </w:r>
      <w:r>
        <w:rPr>
          <w:rFonts w:hint="eastAsia" w:ascii="华文楷体" w:hAnsi="华文楷体" w:eastAsia="华文楷体" w:cs="华文楷体"/>
          <w:kern w:val="0"/>
          <w:sz w:val="32"/>
          <w:szCs w:val="32"/>
          <w:lang w:val="en-US" w:eastAsia="zh-CN"/>
        </w:rPr>
        <w:t>1</w:t>
      </w:r>
      <w:r>
        <w:rPr>
          <w:rFonts w:hint="eastAsia" w:ascii="华文楷体" w:hAnsi="华文楷体" w:eastAsia="华文楷体" w:cs="华文楷体"/>
          <w:kern w:val="0"/>
          <w:sz w:val="32"/>
          <w:szCs w:val="32"/>
        </w:rPr>
        <w:t>个。其中：财政全供给单位</w:t>
      </w:r>
      <w:r>
        <w:rPr>
          <w:rFonts w:hint="eastAsia" w:ascii="华文楷体" w:hAnsi="华文楷体" w:eastAsia="华文楷体" w:cs="华文楷体"/>
          <w:kern w:val="0"/>
          <w:sz w:val="32"/>
          <w:szCs w:val="32"/>
          <w:lang w:val="en-US" w:eastAsia="zh-CN"/>
        </w:rPr>
        <w:t>1</w:t>
      </w:r>
      <w:r>
        <w:rPr>
          <w:rFonts w:hint="eastAsia" w:ascii="华文楷体" w:hAnsi="华文楷体" w:eastAsia="华文楷体" w:cs="华文楷体"/>
          <w:kern w:val="0"/>
          <w:sz w:val="32"/>
          <w:szCs w:val="32"/>
        </w:rPr>
        <w:t>个；部分供给单位</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个；特殊供给单位</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个；自收自支单位</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个。财政全供给单位中行政单位</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个；参公管理事业单位</w:t>
      </w:r>
      <w:r>
        <w:rPr>
          <w:rFonts w:hint="eastAsia" w:ascii="华文楷体" w:hAnsi="华文楷体" w:eastAsia="华文楷体" w:cs="华文楷体"/>
          <w:kern w:val="0"/>
          <w:sz w:val="32"/>
          <w:szCs w:val="32"/>
          <w:lang w:val="en-US" w:eastAsia="zh-CN"/>
        </w:rPr>
        <w:t>1</w:t>
      </w:r>
      <w:r>
        <w:rPr>
          <w:rFonts w:hint="eastAsia" w:ascii="华文楷体" w:hAnsi="华文楷体" w:eastAsia="华文楷体" w:cs="华文楷体"/>
          <w:kern w:val="0"/>
          <w:sz w:val="32"/>
          <w:szCs w:val="32"/>
        </w:rPr>
        <w:t>个；非参公管理事业单位</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个。截止2017年11月统计，部门基本情况如下：</w:t>
      </w:r>
    </w:p>
    <w:p>
      <w:pPr>
        <w:widowControl/>
        <w:ind w:firstLine="640" w:firstLineChars="20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在职人员编制</w:t>
      </w:r>
      <w:r>
        <w:rPr>
          <w:rFonts w:hint="eastAsia" w:ascii="华文楷体" w:hAnsi="华文楷体" w:eastAsia="华文楷体" w:cs="华文楷体"/>
          <w:kern w:val="0"/>
          <w:sz w:val="32"/>
          <w:szCs w:val="32"/>
          <w:lang w:val="en-US" w:eastAsia="zh-CN"/>
        </w:rPr>
        <w:t>10</w:t>
      </w:r>
      <w:r>
        <w:rPr>
          <w:rFonts w:hint="eastAsia" w:ascii="华文楷体" w:hAnsi="华文楷体" w:eastAsia="华文楷体" w:cs="华文楷体"/>
          <w:kern w:val="0"/>
          <w:sz w:val="32"/>
          <w:szCs w:val="32"/>
        </w:rPr>
        <w:t xml:space="preserve">人，其中：行政编制 </w:t>
      </w:r>
      <w:r>
        <w:rPr>
          <w:rFonts w:hint="eastAsia" w:ascii="华文楷体" w:hAnsi="华文楷体" w:eastAsia="华文楷体" w:cs="华文楷体"/>
          <w:kern w:val="0"/>
          <w:sz w:val="32"/>
          <w:szCs w:val="32"/>
          <w:lang w:val="en-US" w:eastAsia="zh-CN"/>
        </w:rPr>
        <w:t>10</w:t>
      </w:r>
      <w:r>
        <w:rPr>
          <w:rFonts w:hint="eastAsia" w:ascii="华文楷体" w:hAnsi="华文楷体" w:eastAsia="华文楷体" w:cs="华文楷体"/>
          <w:kern w:val="0"/>
          <w:sz w:val="32"/>
          <w:szCs w:val="32"/>
        </w:rPr>
        <w:t>人，事业编制</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人。在职实有</w:t>
      </w:r>
      <w:r>
        <w:rPr>
          <w:rFonts w:hint="eastAsia" w:ascii="华文楷体" w:hAnsi="华文楷体" w:eastAsia="华文楷体" w:cs="华文楷体"/>
          <w:kern w:val="0"/>
          <w:sz w:val="32"/>
          <w:szCs w:val="32"/>
          <w:lang w:val="en-US" w:eastAsia="zh-CN"/>
        </w:rPr>
        <w:t>10</w:t>
      </w:r>
      <w:r>
        <w:rPr>
          <w:rFonts w:hint="eastAsia" w:ascii="华文楷体" w:hAnsi="华文楷体" w:eastAsia="华文楷体" w:cs="华文楷体"/>
          <w:kern w:val="0"/>
          <w:sz w:val="32"/>
          <w:szCs w:val="32"/>
        </w:rPr>
        <w:t xml:space="preserve">人，其中： 财政全供养 </w:t>
      </w:r>
      <w:r>
        <w:rPr>
          <w:rFonts w:hint="eastAsia" w:ascii="华文楷体" w:hAnsi="华文楷体" w:eastAsia="华文楷体" w:cs="华文楷体"/>
          <w:kern w:val="0"/>
          <w:sz w:val="32"/>
          <w:szCs w:val="32"/>
          <w:lang w:val="en-US" w:eastAsia="zh-CN"/>
        </w:rPr>
        <w:t>10</w:t>
      </w:r>
      <w:r>
        <w:rPr>
          <w:rFonts w:hint="eastAsia" w:ascii="华文楷体" w:hAnsi="华文楷体" w:eastAsia="华文楷体" w:cs="华文楷体"/>
          <w:kern w:val="0"/>
          <w:sz w:val="32"/>
          <w:szCs w:val="32"/>
        </w:rPr>
        <w:t>人，财政部分供养</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人，非财政供养</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人。</w:t>
      </w:r>
    </w:p>
    <w:p>
      <w:pPr>
        <w:widowControl/>
        <w:ind w:firstLine="640" w:firstLineChars="20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 xml:space="preserve">离退休人员 </w:t>
      </w:r>
      <w:r>
        <w:rPr>
          <w:rFonts w:hint="eastAsia" w:ascii="华文楷体" w:hAnsi="华文楷体" w:eastAsia="华文楷体" w:cs="华文楷体"/>
          <w:kern w:val="0"/>
          <w:sz w:val="32"/>
          <w:szCs w:val="32"/>
          <w:lang w:val="en-US" w:eastAsia="zh-CN"/>
        </w:rPr>
        <w:t>1</w:t>
      </w:r>
      <w:r>
        <w:rPr>
          <w:rFonts w:hint="eastAsia" w:ascii="华文楷体" w:hAnsi="华文楷体" w:eastAsia="华文楷体" w:cs="华文楷体"/>
          <w:kern w:val="0"/>
          <w:sz w:val="32"/>
          <w:szCs w:val="32"/>
        </w:rPr>
        <w:t xml:space="preserve">人，其中： 离休 </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人，退休</w:t>
      </w:r>
      <w:r>
        <w:rPr>
          <w:rFonts w:hint="eastAsia" w:ascii="华文楷体" w:hAnsi="华文楷体" w:eastAsia="华文楷体" w:cs="华文楷体"/>
          <w:kern w:val="0"/>
          <w:sz w:val="32"/>
          <w:szCs w:val="32"/>
          <w:lang w:val="en-US" w:eastAsia="zh-CN"/>
        </w:rPr>
        <w:t>1</w:t>
      </w:r>
      <w:r>
        <w:rPr>
          <w:rFonts w:hint="eastAsia" w:ascii="华文楷体" w:hAnsi="华文楷体" w:eastAsia="华文楷体" w:cs="华文楷体"/>
          <w:kern w:val="0"/>
          <w:sz w:val="32"/>
          <w:szCs w:val="32"/>
        </w:rPr>
        <w:t>人。</w:t>
      </w:r>
    </w:p>
    <w:p>
      <w:pPr>
        <w:widowControl/>
        <w:ind w:firstLine="640" w:firstLineChars="20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车辆编制</w:t>
      </w:r>
      <w:r>
        <w:rPr>
          <w:rFonts w:hint="eastAsia" w:ascii="华文楷体" w:hAnsi="华文楷体" w:eastAsia="华文楷体" w:cs="华文楷体"/>
          <w:kern w:val="0"/>
          <w:sz w:val="32"/>
          <w:szCs w:val="32"/>
          <w:lang w:val="en-US" w:eastAsia="zh-CN"/>
        </w:rPr>
        <w:t>2</w:t>
      </w:r>
      <w:r>
        <w:rPr>
          <w:rFonts w:hint="eastAsia" w:ascii="华文楷体" w:hAnsi="华文楷体" w:eastAsia="华文楷体" w:cs="华文楷体"/>
          <w:kern w:val="0"/>
          <w:sz w:val="32"/>
          <w:szCs w:val="32"/>
        </w:rPr>
        <w:t>辆，实有车辆</w:t>
      </w:r>
      <w:r>
        <w:rPr>
          <w:rFonts w:hint="eastAsia" w:ascii="华文楷体" w:hAnsi="华文楷体" w:eastAsia="华文楷体" w:cs="华文楷体"/>
          <w:kern w:val="0"/>
          <w:sz w:val="32"/>
          <w:szCs w:val="32"/>
          <w:lang w:val="en-US" w:eastAsia="zh-CN"/>
        </w:rPr>
        <w:t>2</w:t>
      </w:r>
      <w:r>
        <w:rPr>
          <w:rFonts w:hint="eastAsia" w:ascii="华文楷体" w:hAnsi="华文楷体" w:eastAsia="华文楷体" w:cs="华文楷体"/>
          <w:kern w:val="0"/>
          <w:sz w:val="32"/>
          <w:szCs w:val="32"/>
        </w:rPr>
        <w:t>辆。</w:t>
      </w:r>
    </w:p>
    <w:p>
      <w:pPr>
        <w:widowControl/>
        <w:jc w:val="left"/>
        <w:rPr>
          <w:rFonts w:hint="eastAsia" w:ascii="华文楷体" w:hAnsi="华文楷体" w:eastAsia="华文楷体" w:cs="华文楷体"/>
          <w:b/>
          <w:bCs/>
          <w:kern w:val="0"/>
          <w:sz w:val="32"/>
          <w:szCs w:val="32"/>
        </w:rPr>
      </w:pPr>
      <w:r>
        <w:rPr>
          <w:rFonts w:hint="eastAsia" w:ascii="华文楷体" w:hAnsi="华文楷体" w:eastAsia="华文楷体" w:cs="华文楷体"/>
          <w:b/>
          <w:bCs/>
          <w:kern w:val="0"/>
          <w:sz w:val="32"/>
          <w:szCs w:val="32"/>
        </w:rPr>
        <w:t>三、预算单位收入情况</w:t>
      </w:r>
    </w:p>
    <w:p>
      <w:pPr>
        <w:widowControl/>
        <w:ind w:firstLine="480" w:firstLineChars="15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（一）部门财务收入情况</w:t>
      </w:r>
    </w:p>
    <w:p>
      <w:pPr>
        <w:widowControl/>
        <w:ind w:firstLine="800" w:firstLineChars="25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lang w:val="en-US" w:eastAsia="zh-CN"/>
        </w:rPr>
        <w:t>2018</w:t>
      </w:r>
      <w:r>
        <w:rPr>
          <w:rFonts w:hint="eastAsia" w:ascii="华文楷体" w:hAnsi="华文楷体" w:eastAsia="华文楷体" w:cs="华文楷体"/>
          <w:kern w:val="0"/>
          <w:sz w:val="32"/>
          <w:szCs w:val="32"/>
        </w:rPr>
        <w:t xml:space="preserve">年部门财务总收入 </w:t>
      </w:r>
      <w:r>
        <w:rPr>
          <w:rFonts w:hint="eastAsia" w:ascii="华文楷体" w:hAnsi="华文楷体" w:eastAsia="华文楷体" w:cs="华文楷体"/>
          <w:kern w:val="0"/>
          <w:sz w:val="32"/>
          <w:szCs w:val="32"/>
          <w:lang w:val="en-US" w:eastAsia="zh-CN"/>
        </w:rPr>
        <w:t>211.64</w:t>
      </w:r>
      <w:r>
        <w:rPr>
          <w:rFonts w:hint="eastAsia" w:ascii="华文楷体" w:hAnsi="华文楷体" w:eastAsia="华文楷体" w:cs="华文楷体"/>
          <w:kern w:val="0"/>
          <w:sz w:val="32"/>
          <w:szCs w:val="32"/>
        </w:rPr>
        <w:t>万元，其中：一般公共预算</w:t>
      </w:r>
      <w:r>
        <w:rPr>
          <w:rFonts w:hint="eastAsia" w:ascii="华文楷体" w:hAnsi="华文楷体" w:eastAsia="华文楷体" w:cs="华文楷体"/>
          <w:kern w:val="0"/>
          <w:sz w:val="32"/>
          <w:szCs w:val="32"/>
          <w:lang w:val="en-US" w:eastAsia="zh-CN"/>
        </w:rPr>
        <w:t>211.64</w:t>
      </w:r>
      <w:r>
        <w:rPr>
          <w:rFonts w:hint="eastAsia" w:ascii="华文楷体" w:hAnsi="华文楷体" w:eastAsia="华文楷体" w:cs="华文楷体"/>
          <w:kern w:val="0"/>
          <w:sz w:val="32"/>
          <w:szCs w:val="32"/>
        </w:rPr>
        <w:t>万元，政府性基金</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万元，国有资本经营收益</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万元，事业收入</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万元，事业单位经营收入</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万元，其他收入</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w:t>
      </w:r>
    </w:p>
    <w:p>
      <w:pPr>
        <w:widowControl/>
        <w:ind w:firstLine="480" w:firstLineChars="15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（二）财政拨款收入情况</w:t>
      </w:r>
    </w:p>
    <w:p>
      <w:pPr>
        <w:widowControl/>
        <w:ind w:firstLine="800" w:firstLineChars="25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lang w:val="en-US" w:eastAsia="zh-CN"/>
        </w:rPr>
        <w:t>2018</w:t>
      </w:r>
      <w:r>
        <w:rPr>
          <w:rFonts w:hint="eastAsia" w:ascii="华文楷体" w:hAnsi="华文楷体" w:eastAsia="华文楷体" w:cs="华文楷体"/>
          <w:kern w:val="0"/>
          <w:sz w:val="32"/>
          <w:szCs w:val="32"/>
        </w:rPr>
        <w:t>年部门财政拨款收入</w:t>
      </w:r>
      <w:r>
        <w:rPr>
          <w:rFonts w:hint="eastAsia" w:ascii="华文楷体" w:hAnsi="华文楷体" w:eastAsia="华文楷体" w:cs="华文楷体"/>
          <w:kern w:val="0"/>
          <w:sz w:val="32"/>
          <w:szCs w:val="32"/>
          <w:lang w:val="en-US" w:eastAsia="zh-CN"/>
        </w:rPr>
        <w:t>211.64</w:t>
      </w:r>
      <w:r>
        <w:rPr>
          <w:rFonts w:hint="eastAsia" w:ascii="华文楷体" w:hAnsi="华文楷体" w:eastAsia="华文楷体" w:cs="华文楷体"/>
          <w:kern w:val="0"/>
          <w:sz w:val="32"/>
          <w:szCs w:val="32"/>
        </w:rPr>
        <w:t>万元，其中:本年收入</w:t>
      </w:r>
      <w:r>
        <w:rPr>
          <w:rFonts w:hint="eastAsia" w:ascii="华文楷体" w:hAnsi="华文楷体" w:eastAsia="华文楷体" w:cs="华文楷体"/>
          <w:kern w:val="0"/>
          <w:sz w:val="32"/>
          <w:szCs w:val="32"/>
          <w:lang w:val="en-US" w:eastAsia="zh-CN"/>
        </w:rPr>
        <w:t>211.64</w:t>
      </w:r>
      <w:r>
        <w:rPr>
          <w:rFonts w:hint="eastAsia" w:ascii="华文楷体" w:hAnsi="华文楷体" w:eastAsia="华文楷体" w:cs="华文楷体"/>
          <w:kern w:val="0"/>
          <w:sz w:val="32"/>
          <w:szCs w:val="32"/>
        </w:rPr>
        <w:t>万元，上年结转收入</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万元。本年收入中，一般公共预算财政拨款</w:t>
      </w:r>
      <w:r>
        <w:rPr>
          <w:rFonts w:hint="eastAsia" w:ascii="华文楷体" w:hAnsi="华文楷体" w:eastAsia="华文楷体" w:cs="华文楷体"/>
          <w:kern w:val="0"/>
          <w:sz w:val="32"/>
          <w:szCs w:val="32"/>
          <w:lang w:val="en-US" w:eastAsia="zh-CN"/>
        </w:rPr>
        <w:t>211.64</w:t>
      </w:r>
      <w:r>
        <w:rPr>
          <w:rFonts w:hint="eastAsia" w:ascii="华文楷体" w:hAnsi="华文楷体" w:eastAsia="华文楷体" w:cs="华文楷体"/>
          <w:kern w:val="0"/>
          <w:sz w:val="32"/>
          <w:szCs w:val="32"/>
        </w:rPr>
        <w:t>万元（本级财力</w:t>
      </w:r>
      <w:r>
        <w:rPr>
          <w:rFonts w:hint="eastAsia" w:ascii="华文楷体" w:hAnsi="华文楷体" w:eastAsia="华文楷体" w:cs="华文楷体"/>
          <w:kern w:val="0"/>
          <w:sz w:val="32"/>
          <w:szCs w:val="32"/>
          <w:lang w:val="en-US" w:eastAsia="zh-CN"/>
        </w:rPr>
        <w:t>211.64</w:t>
      </w:r>
      <w:r>
        <w:rPr>
          <w:rFonts w:hint="eastAsia" w:ascii="华文楷体" w:hAnsi="华文楷体" w:eastAsia="华文楷体" w:cs="华文楷体"/>
          <w:kern w:val="0"/>
          <w:sz w:val="32"/>
          <w:szCs w:val="32"/>
        </w:rPr>
        <w:t>万元，专项收入</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万元，执法办案补助</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万元，收费成本补偿</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万元，财政专户管理的收入</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万元，国有资源（资产）有偿使用收入</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万元），政府性基金财政拨款</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万元，国有资本经营收益财政拨款</w:t>
      </w:r>
      <w:r>
        <w:rPr>
          <w:rFonts w:hint="eastAsia" w:ascii="华文楷体" w:hAnsi="华文楷体" w:eastAsia="华文楷体" w:cs="华文楷体"/>
          <w:kern w:val="0"/>
          <w:sz w:val="32"/>
          <w:szCs w:val="32"/>
          <w:lang w:val="en-US" w:eastAsia="zh-CN"/>
        </w:rPr>
        <w:t>0</w:t>
      </w:r>
      <w:r>
        <w:rPr>
          <w:rFonts w:hint="eastAsia" w:ascii="华文楷体" w:hAnsi="华文楷体" w:eastAsia="华文楷体" w:cs="华文楷体"/>
          <w:kern w:val="0"/>
          <w:sz w:val="32"/>
          <w:szCs w:val="32"/>
        </w:rPr>
        <w:t>万元。</w:t>
      </w:r>
    </w:p>
    <w:p>
      <w:pPr>
        <w:widowControl/>
        <w:jc w:val="left"/>
        <w:rPr>
          <w:rFonts w:hint="eastAsia" w:ascii="华文楷体" w:hAnsi="华文楷体" w:eastAsia="华文楷体" w:cs="华文楷体"/>
          <w:b/>
          <w:bCs/>
          <w:kern w:val="0"/>
          <w:sz w:val="32"/>
          <w:szCs w:val="32"/>
        </w:rPr>
      </w:pPr>
      <w:r>
        <w:rPr>
          <w:rFonts w:hint="eastAsia" w:ascii="华文楷体" w:hAnsi="华文楷体" w:eastAsia="华文楷体" w:cs="华文楷体"/>
          <w:b/>
          <w:bCs/>
          <w:kern w:val="0"/>
          <w:sz w:val="32"/>
          <w:szCs w:val="32"/>
        </w:rPr>
        <w:t>四、预算单位支出情况</w:t>
      </w:r>
    </w:p>
    <w:p>
      <w:pPr>
        <w:widowControl/>
        <w:ind w:firstLine="600" w:firstLineChars="200"/>
        <w:jc w:val="both"/>
        <w:rPr>
          <w:rFonts w:eastAsia="仿宋_GB2312"/>
          <w:kern w:val="0"/>
          <w:sz w:val="30"/>
          <w:szCs w:val="30"/>
        </w:rPr>
      </w:pPr>
      <w:r>
        <w:rPr>
          <w:rFonts w:hint="eastAsia" w:ascii="华文楷体" w:hAnsi="华文楷体" w:eastAsia="华文楷体" w:cs="华文楷体"/>
          <w:kern w:val="0"/>
          <w:sz w:val="30"/>
          <w:szCs w:val="30"/>
          <w:lang w:val="en-US" w:eastAsia="zh-CN"/>
        </w:rPr>
        <w:t>2018</w:t>
      </w:r>
      <w:r>
        <w:rPr>
          <w:rFonts w:hint="eastAsia" w:ascii="华文楷体" w:hAnsi="华文楷体" w:eastAsia="华文楷体" w:cs="华文楷体"/>
          <w:kern w:val="0"/>
          <w:sz w:val="30"/>
          <w:szCs w:val="30"/>
        </w:rPr>
        <w:t xml:space="preserve">年部门预算总支出 </w:t>
      </w:r>
      <w:r>
        <w:rPr>
          <w:rFonts w:hint="eastAsia" w:ascii="华文楷体" w:hAnsi="华文楷体" w:eastAsia="华文楷体" w:cs="华文楷体"/>
          <w:kern w:val="0"/>
          <w:sz w:val="30"/>
          <w:szCs w:val="30"/>
          <w:lang w:val="en-US" w:eastAsia="zh-CN"/>
        </w:rPr>
        <w:t>211.64</w:t>
      </w:r>
      <w:r>
        <w:rPr>
          <w:rFonts w:hint="eastAsia" w:ascii="华文楷体" w:hAnsi="华文楷体" w:eastAsia="华文楷体" w:cs="华文楷体"/>
          <w:kern w:val="0"/>
          <w:sz w:val="30"/>
          <w:szCs w:val="30"/>
        </w:rPr>
        <w:t xml:space="preserve">万元。本级财力安排支出 </w:t>
      </w:r>
      <w:r>
        <w:rPr>
          <w:rFonts w:hint="eastAsia" w:ascii="华文楷体" w:hAnsi="华文楷体" w:eastAsia="华文楷体" w:cs="华文楷体"/>
          <w:kern w:val="0"/>
          <w:sz w:val="30"/>
          <w:szCs w:val="30"/>
          <w:lang w:val="en-US" w:eastAsia="zh-CN"/>
        </w:rPr>
        <w:t>211.64</w:t>
      </w:r>
      <w:r>
        <w:rPr>
          <w:rFonts w:hint="eastAsia" w:ascii="华文楷体" w:hAnsi="华文楷体" w:eastAsia="华文楷体" w:cs="华文楷体"/>
          <w:kern w:val="0"/>
          <w:sz w:val="30"/>
          <w:szCs w:val="30"/>
        </w:rPr>
        <w:t>万元，其中，基本支出</w:t>
      </w:r>
      <w:r>
        <w:rPr>
          <w:rFonts w:hint="eastAsia" w:ascii="华文楷体" w:hAnsi="华文楷体" w:eastAsia="华文楷体" w:cs="华文楷体"/>
          <w:kern w:val="0"/>
          <w:sz w:val="30"/>
          <w:szCs w:val="30"/>
          <w:lang w:val="en-US" w:eastAsia="zh-CN"/>
        </w:rPr>
        <w:t>198.64</w:t>
      </w:r>
      <w:r>
        <w:rPr>
          <w:rFonts w:hint="eastAsia" w:ascii="华文楷体" w:hAnsi="华文楷体" w:eastAsia="华文楷体" w:cs="华文楷体"/>
          <w:kern w:val="0"/>
          <w:sz w:val="30"/>
          <w:szCs w:val="30"/>
        </w:rPr>
        <w:t>万元，项目支出</w:t>
      </w:r>
      <w:r>
        <w:rPr>
          <w:rFonts w:hint="eastAsia" w:ascii="华文楷体" w:hAnsi="华文楷体" w:eastAsia="华文楷体" w:cs="华文楷体"/>
          <w:kern w:val="0"/>
          <w:sz w:val="30"/>
          <w:szCs w:val="30"/>
          <w:lang w:val="en-US" w:eastAsia="zh-CN"/>
        </w:rPr>
        <w:t>13.00</w:t>
      </w:r>
      <w:r>
        <w:rPr>
          <w:rFonts w:hint="eastAsia" w:ascii="华文楷体" w:hAnsi="华文楷体" w:eastAsia="华文楷体" w:cs="华文楷体"/>
          <w:kern w:val="0"/>
          <w:sz w:val="30"/>
          <w:szCs w:val="30"/>
        </w:rPr>
        <w:t>万元。</w:t>
      </w:r>
    </w:p>
    <w:p>
      <w:pPr>
        <w:widowControl/>
        <w:ind w:firstLine="480" w:firstLineChars="15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（一）本级财力支出按功能科目分类情况</w:t>
      </w:r>
    </w:p>
    <w:p>
      <w:pPr>
        <w:widowControl/>
        <w:snapToGrid w:val="0"/>
        <w:spacing w:before="100" w:after="100" w:line="600" w:lineRule="exact"/>
        <w:ind w:firstLine="538"/>
        <w:jc w:val="both"/>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按功能科目分类，支出分别列</w:t>
      </w:r>
      <w:r>
        <w:rPr>
          <w:rFonts w:hint="eastAsia" w:ascii="华文楷体" w:hAnsi="华文楷体" w:eastAsia="华文楷体" w:cs="华文楷体"/>
          <w:kern w:val="0"/>
          <w:sz w:val="32"/>
          <w:szCs w:val="32"/>
          <w:lang w:eastAsia="zh-CN"/>
        </w:rPr>
        <w:t>：</w:t>
      </w:r>
      <w:r>
        <w:rPr>
          <w:rFonts w:hint="eastAsia" w:ascii="华文楷体" w:hAnsi="华文楷体" w:eastAsia="华文楷体" w:cs="华文楷体"/>
          <w:kern w:val="0"/>
          <w:sz w:val="32"/>
          <w:szCs w:val="32"/>
          <w:lang w:val="en-US" w:eastAsia="zh-CN"/>
        </w:rPr>
        <w:t>1、</w:t>
      </w:r>
      <w:r>
        <w:rPr>
          <w:rFonts w:hint="eastAsia" w:ascii="华文楷体" w:hAnsi="华文楷体" w:eastAsia="华文楷体" w:cs="华文楷体"/>
          <w:kern w:val="0"/>
          <w:sz w:val="32"/>
          <w:szCs w:val="32"/>
        </w:rPr>
        <w:t>“</w:t>
      </w:r>
      <w:r>
        <w:rPr>
          <w:rFonts w:hint="eastAsia" w:ascii="华文楷体" w:hAnsi="华文楷体" w:eastAsia="华文楷体" w:cs="华文楷体"/>
          <w:sz w:val="32"/>
          <w:szCs w:val="32"/>
          <w:lang w:val="en-US" w:eastAsia="zh-CN"/>
        </w:rPr>
        <w:t>2019999</w:t>
      </w:r>
      <w:r>
        <w:rPr>
          <w:rFonts w:hint="eastAsia" w:ascii="华文楷体" w:hAnsi="华文楷体" w:eastAsia="华文楷体" w:cs="华文楷体"/>
          <w:kern w:val="0"/>
          <w:sz w:val="32"/>
          <w:szCs w:val="32"/>
        </w:rPr>
        <w:t>”</w:t>
      </w:r>
      <w:r>
        <w:rPr>
          <w:rFonts w:hint="eastAsia" w:ascii="华文楷体" w:hAnsi="华文楷体" w:eastAsia="华文楷体" w:cs="华文楷体"/>
          <w:kern w:val="0"/>
          <w:sz w:val="32"/>
          <w:szCs w:val="32"/>
          <w:lang w:eastAsia="zh-CN"/>
        </w:rPr>
        <w:t>其他一般公共服务</w:t>
      </w:r>
      <w:r>
        <w:rPr>
          <w:rFonts w:hint="eastAsia" w:ascii="华文楷体" w:hAnsi="华文楷体" w:eastAsia="华文楷体" w:cs="华文楷体"/>
          <w:kern w:val="0"/>
          <w:sz w:val="32"/>
          <w:szCs w:val="32"/>
        </w:rPr>
        <w:t>支出</w:t>
      </w:r>
      <w:r>
        <w:rPr>
          <w:rFonts w:hint="eastAsia" w:ascii="华文楷体" w:hAnsi="华文楷体" w:eastAsia="华文楷体" w:cs="华文楷体"/>
          <w:kern w:val="0"/>
          <w:sz w:val="32"/>
          <w:szCs w:val="32"/>
          <w:lang w:val="en-US" w:eastAsia="zh-CN"/>
        </w:rPr>
        <w:t>1.8万元</w:t>
      </w:r>
      <w:r>
        <w:rPr>
          <w:rFonts w:hint="eastAsia" w:ascii="华文楷体" w:hAnsi="华文楷体" w:eastAsia="华文楷体" w:cs="华文楷体"/>
          <w:kern w:val="0"/>
          <w:sz w:val="32"/>
          <w:szCs w:val="32"/>
        </w:rPr>
        <w:t>，主要反映</w:t>
      </w:r>
      <w:r>
        <w:rPr>
          <w:rFonts w:hint="eastAsia" w:ascii="华文楷体" w:hAnsi="华文楷体" w:eastAsia="华文楷体" w:cs="华文楷体"/>
          <w:sz w:val="32"/>
          <w:szCs w:val="32"/>
          <w:lang w:eastAsia="zh-CN"/>
        </w:rPr>
        <w:t>办公取暖费</w:t>
      </w:r>
      <w:r>
        <w:rPr>
          <w:rFonts w:hint="eastAsia" w:ascii="华文楷体" w:hAnsi="华文楷体" w:eastAsia="华文楷体" w:cs="华文楷体"/>
          <w:kern w:val="0"/>
          <w:sz w:val="32"/>
          <w:szCs w:val="32"/>
        </w:rPr>
        <w:t>的支出</w:t>
      </w:r>
      <w:r>
        <w:rPr>
          <w:rFonts w:hint="eastAsia" w:ascii="华文楷体" w:hAnsi="华文楷体" w:eastAsia="华文楷体" w:cs="华文楷体"/>
          <w:kern w:val="0"/>
          <w:sz w:val="32"/>
          <w:szCs w:val="32"/>
          <w:lang w:eastAsia="zh-CN"/>
        </w:rPr>
        <w:t>；</w:t>
      </w:r>
      <w:r>
        <w:rPr>
          <w:rFonts w:hint="eastAsia" w:ascii="华文楷体" w:hAnsi="华文楷体" w:eastAsia="华文楷体" w:cs="华文楷体"/>
          <w:kern w:val="0"/>
          <w:sz w:val="32"/>
          <w:szCs w:val="32"/>
          <w:lang w:val="en-US" w:eastAsia="zh-CN"/>
        </w:rPr>
        <w:t>2、</w:t>
      </w:r>
      <w:r>
        <w:rPr>
          <w:rFonts w:hint="eastAsia" w:ascii="华文楷体" w:hAnsi="华文楷体" w:eastAsia="华文楷体" w:cs="华文楷体"/>
          <w:kern w:val="0"/>
          <w:sz w:val="32"/>
          <w:szCs w:val="32"/>
        </w:rPr>
        <w:t>“</w:t>
      </w:r>
      <w:r>
        <w:rPr>
          <w:rFonts w:hint="eastAsia" w:ascii="华文楷体" w:hAnsi="华文楷体" w:eastAsia="华文楷体" w:cs="华文楷体"/>
          <w:kern w:val="0"/>
          <w:sz w:val="32"/>
          <w:szCs w:val="32"/>
          <w:lang w:val="en-US" w:eastAsia="zh-CN"/>
        </w:rPr>
        <w:t>2080599”其他行政事业单位离退休支出0.008万元，</w:t>
      </w:r>
      <w:r>
        <w:rPr>
          <w:rFonts w:hint="eastAsia" w:ascii="华文楷体" w:hAnsi="华文楷体" w:eastAsia="华文楷体" w:cs="华文楷体"/>
          <w:kern w:val="0"/>
          <w:sz w:val="32"/>
          <w:szCs w:val="32"/>
        </w:rPr>
        <w:t>主要反映</w:t>
      </w:r>
      <w:r>
        <w:rPr>
          <w:rFonts w:hint="eastAsia" w:ascii="华文楷体" w:hAnsi="华文楷体" w:eastAsia="华文楷体" w:cs="华文楷体"/>
          <w:kern w:val="0"/>
          <w:sz w:val="32"/>
          <w:szCs w:val="32"/>
          <w:lang w:eastAsia="zh-CN"/>
        </w:rPr>
        <w:t>退休人员公用经费</w:t>
      </w:r>
      <w:r>
        <w:rPr>
          <w:rFonts w:hint="eastAsia" w:ascii="华文楷体" w:hAnsi="华文楷体" w:eastAsia="华文楷体" w:cs="华文楷体"/>
          <w:kern w:val="0"/>
          <w:sz w:val="32"/>
          <w:szCs w:val="32"/>
        </w:rPr>
        <w:t>的支出</w:t>
      </w:r>
      <w:r>
        <w:rPr>
          <w:rFonts w:hint="eastAsia" w:ascii="华文楷体" w:hAnsi="华文楷体" w:eastAsia="华文楷体" w:cs="华文楷体"/>
          <w:kern w:val="0"/>
          <w:sz w:val="32"/>
          <w:szCs w:val="32"/>
          <w:lang w:eastAsia="zh-CN"/>
        </w:rPr>
        <w:t>；</w:t>
      </w:r>
      <w:r>
        <w:rPr>
          <w:rFonts w:hint="eastAsia" w:ascii="华文楷体" w:hAnsi="华文楷体" w:eastAsia="华文楷体" w:cs="华文楷体"/>
          <w:kern w:val="0"/>
          <w:sz w:val="32"/>
          <w:szCs w:val="32"/>
          <w:lang w:val="en-US" w:eastAsia="zh-CN"/>
        </w:rPr>
        <w:t>3、</w:t>
      </w:r>
      <w:r>
        <w:rPr>
          <w:rFonts w:hint="eastAsia" w:ascii="华文楷体" w:hAnsi="华文楷体" w:eastAsia="华文楷体" w:cs="华文楷体"/>
          <w:kern w:val="0"/>
          <w:sz w:val="32"/>
          <w:szCs w:val="32"/>
        </w:rPr>
        <w:t>“</w:t>
      </w:r>
      <w:r>
        <w:rPr>
          <w:rFonts w:hint="eastAsia" w:ascii="华文楷体" w:hAnsi="华文楷体" w:eastAsia="华文楷体" w:cs="华文楷体"/>
          <w:kern w:val="0"/>
          <w:sz w:val="32"/>
          <w:szCs w:val="32"/>
          <w:lang w:val="en-US" w:eastAsia="zh-CN"/>
        </w:rPr>
        <w:t>2100402</w:t>
      </w:r>
      <w:r>
        <w:rPr>
          <w:rFonts w:hint="eastAsia" w:ascii="华文楷体" w:hAnsi="华文楷体" w:eastAsia="华文楷体" w:cs="华文楷体"/>
          <w:kern w:val="0"/>
          <w:sz w:val="32"/>
          <w:szCs w:val="32"/>
        </w:rPr>
        <w:t>”</w:t>
      </w:r>
      <w:r>
        <w:rPr>
          <w:rFonts w:hint="eastAsia" w:ascii="华文楷体" w:hAnsi="华文楷体" w:eastAsia="华文楷体" w:cs="华文楷体"/>
          <w:kern w:val="0"/>
          <w:sz w:val="32"/>
          <w:szCs w:val="32"/>
          <w:lang w:eastAsia="zh-CN"/>
        </w:rPr>
        <w:t>卫生监督机构</w:t>
      </w:r>
      <w:r>
        <w:rPr>
          <w:rFonts w:hint="eastAsia" w:ascii="华文楷体" w:hAnsi="华文楷体" w:eastAsia="华文楷体" w:cs="华文楷体"/>
          <w:kern w:val="0"/>
          <w:sz w:val="32"/>
          <w:szCs w:val="32"/>
        </w:rPr>
        <w:t>支出</w:t>
      </w:r>
      <w:r>
        <w:rPr>
          <w:rFonts w:hint="eastAsia" w:ascii="华文楷体" w:hAnsi="华文楷体" w:eastAsia="华文楷体" w:cs="华文楷体"/>
          <w:kern w:val="0"/>
          <w:sz w:val="32"/>
          <w:szCs w:val="32"/>
          <w:lang w:val="en-US" w:eastAsia="zh-CN"/>
        </w:rPr>
        <w:t>157.55万元</w:t>
      </w:r>
      <w:r>
        <w:rPr>
          <w:rFonts w:hint="eastAsia" w:ascii="华文楷体" w:hAnsi="华文楷体" w:eastAsia="华文楷体" w:cs="华文楷体"/>
          <w:kern w:val="0"/>
          <w:sz w:val="32"/>
          <w:szCs w:val="32"/>
        </w:rPr>
        <w:t>，主要反映</w:t>
      </w:r>
      <w:r>
        <w:rPr>
          <w:rFonts w:hint="eastAsia" w:ascii="华文楷体" w:hAnsi="华文楷体" w:eastAsia="华文楷体" w:cs="华文楷体"/>
          <w:kern w:val="0"/>
          <w:sz w:val="32"/>
          <w:szCs w:val="32"/>
          <w:lang w:eastAsia="zh-CN"/>
        </w:rPr>
        <w:t>工资福利支出</w:t>
      </w:r>
      <w:r>
        <w:rPr>
          <w:rFonts w:hint="eastAsia" w:ascii="华文楷体" w:hAnsi="华文楷体" w:eastAsia="华文楷体" w:cs="华文楷体"/>
          <w:kern w:val="0"/>
          <w:sz w:val="32"/>
          <w:szCs w:val="32"/>
          <w:lang w:val="en-US" w:eastAsia="zh-CN"/>
        </w:rPr>
        <w:t>135.11万元、商品和服务支出9.44万元、项目支出13.00万元</w:t>
      </w:r>
      <w:r>
        <w:rPr>
          <w:rFonts w:hint="eastAsia" w:ascii="华文楷体" w:hAnsi="华文楷体" w:eastAsia="华文楷体" w:cs="华文楷体"/>
          <w:kern w:val="0"/>
          <w:sz w:val="32"/>
          <w:szCs w:val="32"/>
        </w:rPr>
        <w:t>。</w:t>
      </w:r>
    </w:p>
    <w:p>
      <w:pPr>
        <w:widowControl/>
        <w:ind w:firstLine="320" w:firstLineChars="10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（二）本级财力支出按经济科目分类情况</w:t>
      </w:r>
    </w:p>
    <w:p>
      <w:pPr>
        <w:widowControl/>
        <w:ind w:firstLine="640" w:firstLineChars="20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lang w:eastAsia="zh-CN"/>
        </w:rPr>
        <w:t>按</w:t>
      </w:r>
      <w:r>
        <w:rPr>
          <w:rFonts w:hint="eastAsia" w:ascii="华文楷体" w:hAnsi="华文楷体" w:eastAsia="华文楷体" w:cs="华文楷体"/>
          <w:kern w:val="0"/>
          <w:sz w:val="32"/>
          <w:szCs w:val="32"/>
        </w:rPr>
        <w:t>经济科目分</w:t>
      </w:r>
      <w:r>
        <w:rPr>
          <w:rFonts w:hint="eastAsia" w:ascii="华文楷体" w:hAnsi="华文楷体" w:eastAsia="华文楷体" w:cs="华文楷体"/>
          <w:kern w:val="0"/>
          <w:sz w:val="32"/>
          <w:szCs w:val="32"/>
          <w:lang w:eastAsia="zh-CN"/>
        </w:rPr>
        <w:t>类，</w:t>
      </w:r>
      <w:r>
        <w:rPr>
          <w:rFonts w:hint="eastAsia" w:ascii="华文楷体" w:hAnsi="华文楷体" w:eastAsia="华文楷体" w:cs="华文楷体"/>
          <w:kern w:val="0"/>
          <w:sz w:val="32"/>
          <w:szCs w:val="32"/>
        </w:rPr>
        <w:t>支出分别列</w:t>
      </w:r>
      <w:r>
        <w:rPr>
          <w:rFonts w:hint="eastAsia" w:ascii="华文楷体" w:hAnsi="华文楷体" w:eastAsia="华文楷体" w:cs="华文楷体"/>
          <w:kern w:val="0"/>
          <w:sz w:val="32"/>
          <w:szCs w:val="32"/>
          <w:lang w:eastAsia="zh-CN"/>
        </w:rPr>
        <w:t>：</w:t>
      </w:r>
      <w:r>
        <w:rPr>
          <w:rFonts w:hint="eastAsia" w:ascii="华文楷体" w:hAnsi="华文楷体" w:eastAsia="华文楷体" w:cs="华文楷体"/>
          <w:kern w:val="0"/>
          <w:sz w:val="32"/>
          <w:szCs w:val="32"/>
          <w:lang w:val="en-US" w:eastAsia="zh-CN"/>
        </w:rPr>
        <w:t>1、</w:t>
      </w:r>
      <w:r>
        <w:rPr>
          <w:rFonts w:hint="eastAsia" w:ascii="华文楷体" w:hAnsi="华文楷体" w:eastAsia="华文楷体" w:cs="华文楷体"/>
          <w:kern w:val="0"/>
          <w:sz w:val="32"/>
          <w:szCs w:val="32"/>
        </w:rPr>
        <w:t>基本支出</w:t>
      </w:r>
      <w:r>
        <w:rPr>
          <w:rFonts w:hint="eastAsia" w:ascii="华文楷体" w:hAnsi="华文楷体" w:eastAsia="华文楷体" w:cs="华文楷体"/>
          <w:kern w:val="0"/>
          <w:sz w:val="32"/>
          <w:szCs w:val="32"/>
          <w:lang w:val="en-US" w:eastAsia="zh-CN"/>
        </w:rPr>
        <w:t>198.64</w:t>
      </w:r>
      <w:r>
        <w:rPr>
          <w:rFonts w:hint="eastAsia" w:ascii="华文楷体" w:hAnsi="华文楷体" w:eastAsia="华文楷体" w:cs="华文楷体"/>
          <w:kern w:val="0"/>
          <w:sz w:val="32"/>
          <w:szCs w:val="32"/>
        </w:rPr>
        <w:t>万元</w:t>
      </w:r>
      <w:r>
        <w:rPr>
          <w:rFonts w:hint="eastAsia" w:ascii="华文楷体" w:hAnsi="华文楷体" w:eastAsia="华文楷体" w:cs="华文楷体"/>
          <w:kern w:val="0"/>
          <w:sz w:val="32"/>
          <w:szCs w:val="32"/>
          <w:lang w:eastAsia="zh-CN"/>
        </w:rPr>
        <w:t>，其中：（</w:t>
      </w:r>
      <w:r>
        <w:rPr>
          <w:rFonts w:hint="eastAsia" w:ascii="华文楷体" w:hAnsi="华文楷体" w:eastAsia="华文楷体" w:cs="华文楷体"/>
          <w:kern w:val="0"/>
          <w:sz w:val="32"/>
          <w:szCs w:val="32"/>
          <w:lang w:val="en-US" w:eastAsia="zh-CN"/>
        </w:rPr>
        <w:t>1</w:t>
      </w:r>
      <w:r>
        <w:rPr>
          <w:rFonts w:hint="eastAsia" w:ascii="华文楷体" w:hAnsi="华文楷体" w:eastAsia="华文楷体" w:cs="华文楷体"/>
          <w:kern w:val="0"/>
          <w:sz w:val="32"/>
          <w:szCs w:val="32"/>
          <w:lang w:eastAsia="zh-CN"/>
        </w:rPr>
        <w:t>）</w:t>
      </w:r>
      <w:r>
        <w:rPr>
          <w:rFonts w:hint="eastAsia" w:ascii="华文楷体" w:hAnsi="华文楷体" w:eastAsia="华文楷体" w:cs="华文楷体"/>
          <w:kern w:val="0"/>
          <w:sz w:val="32"/>
          <w:szCs w:val="32"/>
          <w:lang w:val="en-US" w:eastAsia="zh-CN"/>
        </w:rPr>
        <w:t>、30208取暖费1.8万元；(2）、30108机关事业单位基本养老保险费23.04万元；（3）、30299其他商品和服务支出0.008万元；（4）、30101基本工资30.17万元；（5）、30102津贴补贴102.33万元；（6）、30103奖金2.51万元；（7）、30112其他社会保障缴费0.095万元；（8）、30201办公费4.00万元；（9）、30228工会经费2.40万元；（10）、30229福利费0.003万元；（11）、30231公务用车运行维护费3.00万元；（12）、30110职工基本医疗保险缴费8.43万元；（13）、30112其他社会保障缴费0.51万元；（14）、30111公务员医疗补助5.21万元；（15）、30114医疗费0.55万元；（16）、31013住房公积金14.45万元</w:t>
      </w:r>
      <w:r>
        <w:rPr>
          <w:rFonts w:hint="eastAsia" w:ascii="华文楷体" w:hAnsi="华文楷体" w:eastAsia="华文楷体" w:cs="华文楷体"/>
          <w:kern w:val="0"/>
          <w:sz w:val="32"/>
          <w:szCs w:val="32"/>
        </w:rPr>
        <w:t>，</w:t>
      </w:r>
      <w:r>
        <w:rPr>
          <w:rFonts w:hint="eastAsia" w:ascii="华文楷体" w:hAnsi="华文楷体" w:eastAsia="华文楷体" w:cs="华文楷体"/>
          <w:kern w:val="0"/>
          <w:sz w:val="32"/>
          <w:szCs w:val="32"/>
          <w:lang w:val="en-US" w:eastAsia="zh-CN"/>
        </w:rPr>
        <w:t>2、</w:t>
      </w:r>
      <w:r>
        <w:rPr>
          <w:rFonts w:hint="eastAsia" w:ascii="华文楷体" w:hAnsi="华文楷体" w:eastAsia="华文楷体" w:cs="华文楷体"/>
          <w:kern w:val="0"/>
          <w:sz w:val="32"/>
          <w:szCs w:val="32"/>
        </w:rPr>
        <w:t>项目支出</w:t>
      </w:r>
      <w:r>
        <w:rPr>
          <w:rFonts w:hint="eastAsia" w:ascii="华文楷体" w:hAnsi="华文楷体" w:eastAsia="华文楷体" w:cs="华文楷体"/>
          <w:kern w:val="0"/>
          <w:sz w:val="32"/>
          <w:szCs w:val="32"/>
          <w:lang w:val="en-US" w:eastAsia="zh-CN"/>
        </w:rPr>
        <w:t>13.00</w:t>
      </w:r>
      <w:r>
        <w:rPr>
          <w:rFonts w:hint="eastAsia" w:ascii="华文楷体" w:hAnsi="华文楷体" w:eastAsia="华文楷体" w:cs="华文楷体"/>
          <w:kern w:val="0"/>
          <w:sz w:val="32"/>
          <w:szCs w:val="32"/>
        </w:rPr>
        <w:t>万元</w:t>
      </w:r>
      <w:r>
        <w:rPr>
          <w:rFonts w:hint="eastAsia" w:ascii="华文楷体" w:hAnsi="华文楷体" w:eastAsia="华文楷体" w:cs="华文楷体"/>
          <w:kern w:val="0"/>
          <w:sz w:val="32"/>
          <w:szCs w:val="32"/>
          <w:lang w:eastAsia="zh-CN"/>
        </w:rPr>
        <w:t>，其中：（</w:t>
      </w:r>
      <w:r>
        <w:rPr>
          <w:rFonts w:hint="eastAsia" w:ascii="华文楷体" w:hAnsi="华文楷体" w:eastAsia="华文楷体" w:cs="华文楷体"/>
          <w:kern w:val="0"/>
          <w:sz w:val="32"/>
          <w:szCs w:val="32"/>
          <w:lang w:val="en-US" w:eastAsia="zh-CN"/>
        </w:rPr>
        <w:t>1）2100402卫生监督机构（卫生计生执法监督经费）8.00万元；（2）2100402卫生监督机构（卫生计生执法监督制、着装经费）5.00万元。</w:t>
      </w:r>
    </w:p>
    <w:p>
      <w:pPr>
        <w:widowControl/>
        <w:jc w:val="left"/>
        <w:rPr>
          <w:rFonts w:hint="eastAsia" w:ascii="华文楷体" w:hAnsi="华文楷体" w:eastAsia="华文楷体" w:cs="华文楷体"/>
          <w:b/>
          <w:bCs/>
          <w:kern w:val="0"/>
          <w:sz w:val="32"/>
          <w:szCs w:val="32"/>
        </w:rPr>
      </w:pPr>
      <w:r>
        <w:rPr>
          <w:rFonts w:hint="eastAsia" w:ascii="华文楷体" w:hAnsi="华文楷体" w:eastAsia="华文楷体" w:cs="华文楷体"/>
          <w:b/>
          <w:bCs/>
          <w:kern w:val="0"/>
          <w:sz w:val="32"/>
          <w:szCs w:val="32"/>
        </w:rPr>
        <w:t>五、</w:t>
      </w:r>
      <w:r>
        <w:rPr>
          <w:rFonts w:hint="eastAsia" w:ascii="华文楷体" w:hAnsi="华文楷体" w:eastAsia="华文楷体" w:cs="华文楷体"/>
          <w:b/>
          <w:bCs/>
          <w:kern w:val="0"/>
          <w:sz w:val="32"/>
          <w:szCs w:val="32"/>
          <w:lang w:eastAsia="zh-CN"/>
        </w:rPr>
        <w:t>州</w:t>
      </w:r>
      <w:r>
        <w:rPr>
          <w:rFonts w:hint="eastAsia" w:ascii="华文楷体" w:hAnsi="华文楷体" w:eastAsia="华文楷体" w:cs="华文楷体"/>
          <w:b/>
          <w:bCs/>
          <w:kern w:val="0"/>
          <w:sz w:val="32"/>
          <w:szCs w:val="32"/>
        </w:rPr>
        <w:t>对下转项转移支付情况</w:t>
      </w:r>
      <w:r>
        <w:rPr>
          <w:rFonts w:hint="eastAsia" w:ascii="华文楷体" w:hAnsi="华文楷体" w:eastAsia="华文楷体" w:cs="华文楷体"/>
          <w:b/>
          <w:bCs/>
          <w:kern w:val="0"/>
          <w:sz w:val="32"/>
          <w:szCs w:val="32"/>
          <w:lang w:eastAsia="zh-CN"/>
        </w:rPr>
        <w:t>（无）</w:t>
      </w:r>
    </w:p>
    <w:p>
      <w:pPr>
        <w:widowControl/>
        <w:jc w:val="left"/>
        <w:rPr>
          <w:rFonts w:hint="eastAsia" w:ascii="华文楷体" w:hAnsi="华文楷体" w:eastAsia="华文楷体" w:cs="华文楷体"/>
          <w:b/>
          <w:bCs/>
          <w:kern w:val="0"/>
          <w:sz w:val="32"/>
          <w:szCs w:val="32"/>
        </w:rPr>
      </w:pPr>
      <w:r>
        <w:rPr>
          <w:rFonts w:hint="eastAsia" w:ascii="华文楷体" w:hAnsi="华文楷体" w:eastAsia="华文楷体" w:cs="华文楷体"/>
          <w:b/>
          <w:bCs/>
          <w:kern w:val="0"/>
          <w:sz w:val="32"/>
          <w:szCs w:val="32"/>
        </w:rPr>
        <w:t>六、政府采购预算情况</w:t>
      </w:r>
    </w:p>
    <w:p>
      <w:pPr>
        <w:widowControl/>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 xml:space="preserve">    根据《中华人民共和国政府采购法》的有关规定，编制了政府采购预算，共涉及采购项目</w:t>
      </w:r>
      <w:r>
        <w:rPr>
          <w:rFonts w:hint="eastAsia" w:ascii="华文楷体" w:hAnsi="华文楷体" w:eastAsia="华文楷体" w:cs="华文楷体"/>
          <w:kern w:val="0"/>
          <w:sz w:val="32"/>
          <w:szCs w:val="32"/>
          <w:lang w:val="en-US" w:eastAsia="zh-CN"/>
        </w:rPr>
        <w:t>1</w:t>
      </w:r>
      <w:r>
        <w:rPr>
          <w:rFonts w:hint="eastAsia" w:ascii="华文楷体" w:hAnsi="华文楷体" w:eastAsia="华文楷体" w:cs="华文楷体"/>
          <w:kern w:val="0"/>
          <w:sz w:val="32"/>
          <w:szCs w:val="32"/>
        </w:rPr>
        <w:t>个，采购预算资金</w:t>
      </w:r>
      <w:r>
        <w:rPr>
          <w:rFonts w:hint="eastAsia" w:ascii="华文楷体" w:hAnsi="华文楷体" w:eastAsia="华文楷体" w:cs="华文楷体"/>
          <w:kern w:val="0"/>
          <w:sz w:val="32"/>
          <w:szCs w:val="32"/>
          <w:lang w:val="en-US" w:eastAsia="zh-CN"/>
        </w:rPr>
        <w:t>5.00</w:t>
      </w:r>
      <w:r>
        <w:rPr>
          <w:rFonts w:hint="eastAsia" w:ascii="华文楷体" w:hAnsi="华文楷体" w:eastAsia="华文楷体" w:cs="华文楷体"/>
          <w:kern w:val="0"/>
          <w:sz w:val="32"/>
          <w:szCs w:val="32"/>
        </w:rPr>
        <w:t>万元。</w:t>
      </w:r>
    </w:p>
    <w:p>
      <w:pPr>
        <w:widowControl/>
        <w:jc w:val="left"/>
        <w:rPr>
          <w:rFonts w:hint="eastAsia" w:ascii="华文楷体" w:hAnsi="华文楷体" w:eastAsia="华文楷体" w:cs="华文楷体"/>
          <w:b/>
          <w:bCs/>
          <w:kern w:val="0"/>
          <w:sz w:val="32"/>
          <w:szCs w:val="32"/>
        </w:rPr>
      </w:pPr>
      <w:r>
        <w:rPr>
          <w:rFonts w:hint="eastAsia" w:ascii="华文楷体" w:hAnsi="华文楷体" w:eastAsia="华文楷体" w:cs="华文楷体"/>
          <w:b/>
          <w:bCs/>
          <w:kern w:val="0"/>
          <w:sz w:val="32"/>
          <w:szCs w:val="32"/>
        </w:rPr>
        <w:t>七、基本支出预算变动的主要原因</w:t>
      </w:r>
    </w:p>
    <w:p>
      <w:pPr>
        <w:widowControl/>
        <w:snapToGrid w:val="0"/>
        <w:spacing w:before="100" w:after="100" w:line="600" w:lineRule="exact"/>
        <w:ind w:firstLine="633" w:firstLineChars="198"/>
        <w:jc w:val="both"/>
        <w:rPr>
          <w:rFonts w:hint="eastAsia" w:ascii="华文楷体" w:hAnsi="华文楷体" w:eastAsia="华文楷体" w:cs="华文楷体"/>
          <w:b/>
          <w:kern w:val="0"/>
          <w:sz w:val="32"/>
          <w:szCs w:val="32"/>
        </w:rPr>
      </w:pPr>
      <w:r>
        <w:rPr>
          <w:rFonts w:hint="eastAsia" w:ascii="华文楷体" w:hAnsi="华文楷体" w:eastAsia="华文楷体" w:cs="华文楷体"/>
          <w:b w:val="0"/>
          <w:bCs w:val="0"/>
          <w:kern w:val="0"/>
          <w:sz w:val="32"/>
          <w:szCs w:val="32"/>
          <w:lang w:val="en-US" w:eastAsia="zh-CN"/>
        </w:rPr>
        <w:t>2018</w:t>
      </w:r>
      <w:r>
        <w:rPr>
          <w:rFonts w:hint="eastAsia" w:ascii="华文楷体" w:hAnsi="华文楷体" w:eastAsia="华文楷体" w:cs="华文楷体"/>
          <w:b w:val="0"/>
          <w:bCs w:val="0"/>
          <w:kern w:val="0"/>
          <w:sz w:val="32"/>
          <w:szCs w:val="32"/>
        </w:rPr>
        <w:t>年用于保障</w:t>
      </w:r>
      <w:r>
        <w:rPr>
          <w:rFonts w:hint="eastAsia" w:ascii="华文楷体" w:hAnsi="华文楷体" w:eastAsia="华文楷体" w:cs="华文楷体"/>
          <w:b w:val="0"/>
          <w:bCs w:val="0"/>
          <w:kern w:val="0"/>
          <w:sz w:val="32"/>
          <w:szCs w:val="32"/>
          <w:lang w:eastAsia="zh-CN"/>
        </w:rPr>
        <w:t>本单位</w:t>
      </w:r>
      <w:r>
        <w:rPr>
          <w:rFonts w:hint="eastAsia" w:ascii="华文楷体" w:hAnsi="华文楷体" w:eastAsia="华文楷体" w:cs="华文楷体"/>
          <w:b w:val="0"/>
          <w:bCs w:val="0"/>
          <w:kern w:val="0"/>
          <w:sz w:val="32"/>
          <w:szCs w:val="32"/>
        </w:rPr>
        <w:t>正常运转的日常支出</w:t>
      </w:r>
      <w:r>
        <w:rPr>
          <w:rFonts w:hint="eastAsia" w:ascii="华文楷体" w:hAnsi="华文楷体" w:eastAsia="华文楷体" w:cs="华文楷体"/>
          <w:b w:val="0"/>
          <w:bCs w:val="0"/>
          <w:kern w:val="0"/>
          <w:sz w:val="32"/>
          <w:szCs w:val="32"/>
          <w:lang w:val="en-US" w:eastAsia="zh-CN"/>
        </w:rPr>
        <w:t>198.64</w:t>
      </w:r>
      <w:r>
        <w:rPr>
          <w:rFonts w:hint="eastAsia" w:ascii="华文楷体" w:hAnsi="华文楷体" w:eastAsia="华文楷体" w:cs="华文楷体"/>
          <w:b w:val="0"/>
          <w:bCs w:val="0"/>
          <w:kern w:val="0"/>
          <w:sz w:val="32"/>
          <w:szCs w:val="32"/>
        </w:rPr>
        <w:t>万元，包括基本工资，津贴补贴等工资福利支出占基本支出的</w:t>
      </w:r>
      <w:r>
        <w:rPr>
          <w:rFonts w:hint="eastAsia" w:ascii="华文楷体" w:hAnsi="华文楷体" w:eastAsia="华文楷体" w:cs="华文楷体"/>
          <w:b w:val="0"/>
          <w:bCs w:val="0"/>
          <w:kern w:val="0"/>
          <w:sz w:val="32"/>
          <w:szCs w:val="32"/>
          <w:lang w:val="en-US" w:eastAsia="zh-CN"/>
        </w:rPr>
        <w:t>68.02</w:t>
      </w:r>
      <w:r>
        <w:rPr>
          <w:rFonts w:hint="eastAsia" w:ascii="华文楷体" w:hAnsi="华文楷体" w:eastAsia="华文楷体" w:cs="华文楷体"/>
          <w:b w:val="0"/>
          <w:bCs w:val="0"/>
          <w:kern w:val="0"/>
          <w:sz w:val="32"/>
          <w:szCs w:val="32"/>
        </w:rPr>
        <w:t>％；办公经费、印刷费、水电费、汽燃费、办公设备购置等日常公用经费（商品和服务支出）占基本支出的</w:t>
      </w:r>
      <w:r>
        <w:rPr>
          <w:rFonts w:hint="eastAsia" w:ascii="华文楷体" w:hAnsi="华文楷体" w:eastAsia="华文楷体" w:cs="华文楷体"/>
          <w:b w:val="0"/>
          <w:bCs w:val="0"/>
          <w:kern w:val="0"/>
          <w:sz w:val="32"/>
          <w:szCs w:val="32"/>
          <w:lang w:val="en-US" w:eastAsia="zh-CN"/>
        </w:rPr>
        <w:t>4.75</w:t>
      </w:r>
      <w:r>
        <w:rPr>
          <w:rFonts w:hint="eastAsia" w:ascii="华文楷体" w:hAnsi="华文楷体" w:eastAsia="华文楷体" w:cs="华文楷体"/>
          <w:b w:val="0"/>
          <w:bCs w:val="0"/>
          <w:kern w:val="0"/>
          <w:sz w:val="32"/>
          <w:szCs w:val="32"/>
        </w:rPr>
        <w:t>％</w:t>
      </w:r>
      <w:r>
        <w:rPr>
          <w:rFonts w:hint="eastAsia" w:ascii="华文楷体" w:hAnsi="华文楷体" w:eastAsia="华文楷体" w:cs="华文楷体"/>
          <w:b w:val="0"/>
          <w:bCs w:val="0"/>
          <w:kern w:val="0"/>
          <w:sz w:val="32"/>
          <w:szCs w:val="32"/>
          <w:lang w:eastAsia="zh-CN"/>
        </w:rPr>
        <w:t>；一般公共服务支出</w:t>
      </w:r>
      <w:r>
        <w:rPr>
          <w:rFonts w:hint="eastAsia" w:ascii="华文楷体" w:hAnsi="华文楷体" w:eastAsia="华文楷体" w:cs="华文楷体"/>
          <w:b w:val="0"/>
          <w:bCs w:val="0"/>
          <w:kern w:val="0"/>
          <w:sz w:val="32"/>
          <w:szCs w:val="32"/>
        </w:rPr>
        <w:t>占基本支出的</w:t>
      </w:r>
      <w:r>
        <w:rPr>
          <w:rFonts w:hint="eastAsia" w:ascii="华文楷体" w:hAnsi="华文楷体" w:eastAsia="华文楷体" w:cs="华文楷体"/>
          <w:b w:val="0"/>
          <w:bCs w:val="0"/>
          <w:kern w:val="0"/>
          <w:sz w:val="32"/>
          <w:szCs w:val="32"/>
          <w:lang w:val="en-US" w:eastAsia="zh-CN"/>
        </w:rPr>
        <w:t>0.009</w:t>
      </w:r>
      <w:r>
        <w:rPr>
          <w:rFonts w:hint="eastAsia" w:ascii="华文楷体" w:hAnsi="华文楷体" w:eastAsia="华文楷体" w:cs="华文楷体"/>
          <w:b w:val="0"/>
          <w:bCs w:val="0"/>
          <w:kern w:val="0"/>
          <w:sz w:val="32"/>
          <w:szCs w:val="32"/>
        </w:rPr>
        <w:t>％</w:t>
      </w:r>
      <w:r>
        <w:rPr>
          <w:rFonts w:hint="eastAsia" w:ascii="华文楷体" w:hAnsi="华文楷体" w:eastAsia="华文楷体" w:cs="华文楷体"/>
          <w:b w:val="0"/>
          <w:bCs w:val="0"/>
          <w:kern w:val="0"/>
          <w:sz w:val="32"/>
          <w:szCs w:val="32"/>
          <w:lang w:eastAsia="zh-CN"/>
        </w:rPr>
        <w:t>；社会保障和就业支出</w:t>
      </w:r>
      <w:r>
        <w:rPr>
          <w:rFonts w:hint="eastAsia" w:ascii="华文楷体" w:hAnsi="华文楷体" w:eastAsia="华文楷体" w:cs="华文楷体"/>
          <w:b w:val="0"/>
          <w:bCs w:val="0"/>
          <w:kern w:val="0"/>
          <w:sz w:val="32"/>
          <w:szCs w:val="32"/>
        </w:rPr>
        <w:t>占基本支出的</w:t>
      </w:r>
      <w:r>
        <w:rPr>
          <w:rFonts w:hint="eastAsia" w:ascii="华文楷体" w:hAnsi="华文楷体" w:eastAsia="华文楷体" w:cs="华文楷体"/>
          <w:b w:val="0"/>
          <w:bCs w:val="0"/>
          <w:kern w:val="0"/>
          <w:sz w:val="32"/>
          <w:szCs w:val="32"/>
          <w:lang w:val="en-US" w:eastAsia="zh-CN"/>
        </w:rPr>
        <w:t>11.63%；事业单位医疗支出</w:t>
      </w:r>
      <w:r>
        <w:rPr>
          <w:rFonts w:hint="eastAsia" w:ascii="华文楷体" w:hAnsi="华文楷体" w:eastAsia="华文楷体" w:cs="华文楷体"/>
          <w:b w:val="0"/>
          <w:bCs w:val="0"/>
          <w:kern w:val="0"/>
          <w:sz w:val="32"/>
          <w:szCs w:val="32"/>
        </w:rPr>
        <w:t>占基本支出的</w:t>
      </w:r>
      <w:r>
        <w:rPr>
          <w:rFonts w:hint="eastAsia" w:ascii="华文楷体" w:hAnsi="华文楷体" w:eastAsia="华文楷体" w:cs="华文楷体"/>
          <w:b w:val="0"/>
          <w:bCs w:val="0"/>
          <w:kern w:val="0"/>
          <w:sz w:val="32"/>
          <w:szCs w:val="32"/>
          <w:lang w:val="en-US" w:eastAsia="zh-CN"/>
        </w:rPr>
        <w:t>4.48%；公务员医疗补助</w:t>
      </w:r>
      <w:r>
        <w:rPr>
          <w:rFonts w:hint="eastAsia" w:ascii="华文楷体" w:hAnsi="华文楷体" w:eastAsia="华文楷体" w:cs="华文楷体"/>
          <w:b w:val="0"/>
          <w:bCs w:val="0"/>
          <w:kern w:val="0"/>
          <w:sz w:val="32"/>
          <w:szCs w:val="32"/>
        </w:rPr>
        <w:t>占基本支出的</w:t>
      </w:r>
      <w:r>
        <w:rPr>
          <w:rFonts w:hint="eastAsia" w:ascii="华文楷体" w:hAnsi="华文楷体" w:eastAsia="华文楷体" w:cs="华文楷体"/>
          <w:b w:val="0"/>
          <w:bCs w:val="0"/>
          <w:kern w:val="0"/>
          <w:sz w:val="32"/>
          <w:szCs w:val="32"/>
          <w:lang w:val="en-US" w:eastAsia="zh-CN"/>
        </w:rPr>
        <w:t>2.62%；其他医疗卫生与计划生育支出</w:t>
      </w:r>
      <w:r>
        <w:rPr>
          <w:rFonts w:hint="eastAsia" w:ascii="华文楷体" w:hAnsi="华文楷体" w:eastAsia="华文楷体" w:cs="华文楷体"/>
          <w:b w:val="0"/>
          <w:bCs w:val="0"/>
          <w:kern w:val="0"/>
          <w:sz w:val="32"/>
          <w:szCs w:val="32"/>
        </w:rPr>
        <w:t>占基本支出的</w:t>
      </w:r>
      <w:r>
        <w:rPr>
          <w:rFonts w:hint="eastAsia" w:ascii="华文楷体" w:hAnsi="华文楷体" w:eastAsia="华文楷体" w:cs="华文楷体"/>
          <w:b w:val="0"/>
          <w:bCs w:val="0"/>
          <w:kern w:val="0"/>
          <w:sz w:val="32"/>
          <w:szCs w:val="32"/>
          <w:lang w:val="en-US" w:eastAsia="zh-CN"/>
        </w:rPr>
        <w:t>0.28%；住房公积金支出</w:t>
      </w:r>
      <w:r>
        <w:rPr>
          <w:rFonts w:hint="eastAsia" w:ascii="华文楷体" w:hAnsi="华文楷体" w:eastAsia="华文楷体" w:cs="华文楷体"/>
          <w:b w:val="0"/>
          <w:bCs w:val="0"/>
          <w:kern w:val="0"/>
          <w:sz w:val="32"/>
          <w:szCs w:val="32"/>
        </w:rPr>
        <w:t>占基本支出的</w:t>
      </w:r>
      <w:r>
        <w:rPr>
          <w:rFonts w:hint="eastAsia" w:ascii="华文楷体" w:hAnsi="华文楷体" w:eastAsia="华文楷体" w:cs="华文楷体"/>
          <w:b w:val="0"/>
          <w:bCs w:val="0"/>
          <w:kern w:val="0"/>
          <w:sz w:val="32"/>
          <w:szCs w:val="32"/>
          <w:lang w:val="en-US" w:eastAsia="zh-CN"/>
        </w:rPr>
        <w:t>7.28%。2017年年初预算基本支出186.65万元</w:t>
      </w:r>
      <w:r>
        <w:rPr>
          <w:rFonts w:hint="eastAsia" w:ascii="华文楷体" w:hAnsi="华文楷体" w:eastAsia="华文楷体" w:cs="华文楷体"/>
          <w:b w:val="0"/>
          <w:bCs w:val="0"/>
          <w:kern w:val="0"/>
          <w:sz w:val="32"/>
          <w:szCs w:val="32"/>
        </w:rPr>
        <w:t>与上年对比</w:t>
      </w:r>
      <w:r>
        <w:rPr>
          <w:rFonts w:hint="eastAsia" w:ascii="华文楷体" w:hAnsi="华文楷体" w:eastAsia="华文楷体" w:cs="华文楷体"/>
          <w:b w:val="0"/>
          <w:bCs w:val="0"/>
          <w:kern w:val="0"/>
          <w:sz w:val="32"/>
          <w:szCs w:val="32"/>
          <w:lang w:eastAsia="zh-CN"/>
        </w:rPr>
        <w:t>增</w:t>
      </w:r>
      <w:r>
        <w:rPr>
          <w:rFonts w:hint="eastAsia" w:ascii="华文楷体" w:hAnsi="华文楷体" w:eastAsia="华文楷体" w:cs="华文楷体"/>
          <w:b w:val="0"/>
          <w:bCs w:val="0"/>
          <w:kern w:val="0"/>
          <w:sz w:val="32"/>
          <w:szCs w:val="32"/>
          <w:lang w:val="en-US" w:eastAsia="zh-CN"/>
        </w:rPr>
        <w:t>6.03%</w:t>
      </w:r>
      <w:r>
        <w:rPr>
          <w:rFonts w:hint="eastAsia" w:ascii="华文楷体" w:hAnsi="华文楷体" w:eastAsia="华文楷体" w:cs="华文楷体"/>
          <w:b w:val="0"/>
          <w:bCs w:val="0"/>
          <w:kern w:val="0"/>
          <w:sz w:val="32"/>
          <w:szCs w:val="32"/>
        </w:rPr>
        <w:t>，原因主要是</w:t>
      </w:r>
      <w:r>
        <w:rPr>
          <w:rFonts w:hint="eastAsia" w:ascii="华文楷体" w:hAnsi="华文楷体" w:eastAsia="华文楷体" w:cs="华文楷体"/>
          <w:b w:val="0"/>
          <w:bCs w:val="0"/>
          <w:kern w:val="0"/>
          <w:sz w:val="32"/>
          <w:szCs w:val="32"/>
          <w:lang w:eastAsia="zh-CN"/>
        </w:rPr>
        <w:t>工资福利支出较上年年初有所增加</w:t>
      </w:r>
      <w:r>
        <w:rPr>
          <w:rFonts w:hint="eastAsia" w:ascii="华文楷体" w:hAnsi="华文楷体" w:eastAsia="华文楷体" w:cs="华文楷体"/>
          <w:b w:val="0"/>
          <w:bCs w:val="0"/>
          <w:kern w:val="0"/>
          <w:sz w:val="32"/>
          <w:szCs w:val="32"/>
        </w:rPr>
        <w:t>。</w:t>
      </w:r>
    </w:p>
    <w:p>
      <w:pPr>
        <w:widowControl/>
        <w:numPr>
          <w:ilvl w:val="0"/>
          <w:numId w:val="1"/>
        </w:numPr>
        <w:jc w:val="left"/>
        <w:rPr>
          <w:rFonts w:hint="eastAsia" w:ascii="华文楷体" w:hAnsi="华文楷体" w:eastAsia="华文楷体" w:cs="华文楷体"/>
          <w:b/>
          <w:bCs/>
          <w:kern w:val="0"/>
          <w:sz w:val="32"/>
          <w:szCs w:val="32"/>
        </w:rPr>
      </w:pPr>
      <w:r>
        <w:rPr>
          <w:rFonts w:hint="eastAsia" w:ascii="华文楷体" w:hAnsi="华文楷体" w:eastAsia="华文楷体" w:cs="华文楷体"/>
          <w:b/>
          <w:bCs/>
          <w:kern w:val="0"/>
          <w:sz w:val="32"/>
          <w:szCs w:val="32"/>
        </w:rPr>
        <w:t>项目支出预算变动的主要原因</w:t>
      </w:r>
    </w:p>
    <w:p>
      <w:pPr>
        <w:widowControl/>
        <w:numPr>
          <w:ilvl w:val="0"/>
          <w:numId w:val="0"/>
        </w:numPr>
        <w:ind w:firstLine="640" w:firstLineChars="200"/>
        <w:jc w:val="left"/>
        <w:rPr>
          <w:rFonts w:hint="eastAsia" w:ascii="华文楷体" w:hAnsi="华文楷体" w:eastAsia="华文楷体" w:cs="华文楷体"/>
          <w:b/>
          <w:kern w:val="0"/>
          <w:sz w:val="32"/>
          <w:szCs w:val="32"/>
        </w:rPr>
      </w:pPr>
      <w:r>
        <w:rPr>
          <w:rFonts w:hint="eastAsia" w:ascii="华文楷体" w:hAnsi="华文楷体" w:eastAsia="华文楷体" w:cs="华文楷体"/>
          <w:kern w:val="0"/>
          <w:sz w:val="32"/>
          <w:szCs w:val="32"/>
          <w:lang w:val="en-US" w:eastAsia="zh-CN"/>
        </w:rPr>
        <w:t>2018</w:t>
      </w:r>
      <w:r>
        <w:rPr>
          <w:rFonts w:hint="eastAsia" w:ascii="华文楷体" w:hAnsi="华文楷体" w:eastAsia="华文楷体" w:cs="华文楷体"/>
          <w:kern w:val="0"/>
          <w:sz w:val="32"/>
          <w:szCs w:val="32"/>
        </w:rPr>
        <w:t>年用于保障</w:t>
      </w:r>
      <w:r>
        <w:rPr>
          <w:rFonts w:hint="eastAsia" w:ascii="华文楷体" w:hAnsi="华文楷体" w:eastAsia="华文楷体" w:cs="华文楷体"/>
          <w:kern w:val="0"/>
          <w:sz w:val="32"/>
          <w:szCs w:val="32"/>
          <w:lang w:eastAsia="zh-CN"/>
        </w:rPr>
        <w:t>本单位</w:t>
      </w:r>
      <w:r>
        <w:rPr>
          <w:rFonts w:hint="eastAsia" w:ascii="华文楷体" w:hAnsi="华文楷体" w:eastAsia="华文楷体" w:cs="华文楷体"/>
          <w:kern w:val="0"/>
          <w:sz w:val="32"/>
          <w:szCs w:val="32"/>
        </w:rPr>
        <w:t>为完成</w:t>
      </w:r>
      <w:r>
        <w:rPr>
          <w:rFonts w:hint="eastAsia" w:ascii="华文楷体" w:hAnsi="华文楷体" w:eastAsia="华文楷体" w:cs="华文楷体"/>
          <w:kern w:val="0"/>
          <w:sz w:val="32"/>
          <w:szCs w:val="32"/>
          <w:lang w:eastAsia="zh-CN"/>
        </w:rPr>
        <w:t>卫生计生执法监督</w:t>
      </w:r>
      <w:r>
        <w:rPr>
          <w:rFonts w:hint="eastAsia" w:ascii="华文楷体" w:hAnsi="华文楷体" w:eastAsia="华文楷体" w:cs="华文楷体"/>
          <w:kern w:val="0"/>
          <w:sz w:val="32"/>
          <w:szCs w:val="32"/>
        </w:rPr>
        <w:t>任务</w:t>
      </w:r>
      <w:r>
        <w:rPr>
          <w:rFonts w:hint="eastAsia" w:ascii="华文楷体" w:hAnsi="华文楷体" w:eastAsia="华文楷体" w:cs="华文楷体"/>
          <w:kern w:val="0"/>
          <w:sz w:val="32"/>
          <w:szCs w:val="32"/>
          <w:lang w:eastAsia="zh-CN"/>
        </w:rPr>
        <w:t>和</w:t>
      </w:r>
      <w:r>
        <w:rPr>
          <w:rFonts w:hint="eastAsia" w:ascii="华文楷体" w:hAnsi="华文楷体" w:eastAsia="华文楷体" w:cs="华文楷体"/>
          <w:kern w:val="0"/>
          <w:sz w:val="32"/>
          <w:szCs w:val="32"/>
        </w:rPr>
        <w:t>目标，用于专项业务工作的经费支出</w:t>
      </w:r>
      <w:r>
        <w:rPr>
          <w:rFonts w:hint="eastAsia" w:ascii="华文楷体" w:hAnsi="华文楷体" w:eastAsia="华文楷体" w:cs="华文楷体"/>
          <w:kern w:val="0"/>
          <w:sz w:val="32"/>
          <w:szCs w:val="32"/>
          <w:lang w:val="en-US" w:eastAsia="zh-CN"/>
        </w:rPr>
        <w:t>8.00</w:t>
      </w:r>
      <w:r>
        <w:rPr>
          <w:rFonts w:hint="eastAsia" w:ascii="华文楷体" w:hAnsi="华文楷体" w:eastAsia="华文楷体" w:cs="华文楷体"/>
          <w:kern w:val="0"/>
          <w:sz w:val="32"/>
          <w:szCs w:val="32"/>
        </w:rPr>
        <w:t>万元，与上年</w:t>
      </w:r>
      <w:r>
        <w:rPr>
          <w:rFonts w:hint="eastAsia" w:ascii="华文楷体" w:hAnsi="华文楷体" w:eastAsia="华文楷体" w:cs="华文楷体"/>
          <w:kern w:val="0"/>
          <w:sz w:val="32"/>
          <w:szCs w:val="32"/>
          <w:lang w:val="en-US" w:eastAsia="zh-CN"/>
        </w:rPr>
        <w:t>16.00万元</w:t>
      </w:r>
      <w:r>
        <w:rPr>
          <w:rFonts w:hint="eastAsia" w:ascii="华文楷体" w:hAnsi="华文楷体" w:eastAsia="华文楷体" w:cs="华文楷体"/>
          <w:kern w:val="0"/>
          <w:sz w:val="32"/>
          <w:szCs w:val="32"/>
        </w:rPr>
        <w:t>对比减</w:t>
      </w:r>
      <w:r>
        <w:rPr>
          <w:rFonts w:hint="eastAsia" w:ascii="华文楷体" w:hAnsi="华文楷体" w:eastAsia="华文楷体" w:cs="华文楷体"/>
          <w:kern w:val="0"/>
          <w:sz w:val="32"/>
          <w:szCs w:val="32"/>
          <w:lang w:val="en-US" w:eastAsia="zh-CN"/>
        </w:rPr>
        <w:t>50%</w:t>
      </w:r>
      <w:r>
        <w:rPr>
          <w:rFonts w:hint="eastAsia" w:ascii="华文楷体" w:hAnsi="华文楷体" w:eastAsia="华文楷体" w:cs="华文楷体"/>
          <w:kern w:val="0"/>
          <w:sz w:val="32"/>
          <w:szCs w:val="32"/>
        </w:rPr>
        <w:t>，增减变化的原因主要是</w:t>
      </w:r>
      <w:r>
        <w:rPr>
          <w:rFonts w:hint="eastAsia" w:ascii="华文楷体" w:hAnsi="华文楷体" w:eastAsia="华文楷体" w:cs="华文楷体"/>
          <w:kern w:val="0"/>
          <w:sz w:val="32"/>
          <w:szCs w:val="32"/>
          <w:lang w:eastAsia="zh-CN"/>
        </w:rPr>
        <w:t>项目财政投入较上年减少</w:t>
      </w:r>
      <w:r>
        <w:rPr>
          <w:rFonts w:hint="eastAsia" w:ascii="华文楷体" w:hAnsi="华文楷体" w:eastAsia="华文楷体" w:cs="华文楷体"/>
          <w:kern w:val="0"/>
          <w:sz w:val="32"/>
          <w:szCs w:val="32"/>
          <w:lang w:val="en-US" w:eastAsia="zh-CN"/>
        </w:rPr>
        <w:t>;卫生计生执法监督制、着装经费支出5.00万元，</w:t>
      </w:r>
      <w:r>
        <w:rPr>
          <w:rFonts w:hint="eastAsia" w:ascii="华文楷体" w:hAnsi="华文楷体" w:eastAsia="华文楷体" w:cs="华文楷体"/>
          <w:kern w:val="0"/>
          <w:sz w:val="32"/>
          <w:szCs w:val="32"/>
        </w:rPr>
        <w:t>与上年</w:t>
      </w:r>
      <w:r>
        <w:rPr>
          <w:rFonts w:hint="eastAsia" w:ascii="华文楷体" w:hAnsi="华文楷体" w:eastAsia="华文楷体" w:cs="华文楷体"/>
          <w:kern w:val="0"/>
          <w:sz w:val="32"/>
          <w:szCs w:val="32"/>
          <w:lang w:val="en-US" w:eastAsia="zh-CN"/>
        </w:rPr>
        <w:t>0万元</w:t>
      </w:r>
      <w:r>
        <w:rPr>
          <w:rFonts w:hint="eastAsia" w:ascii="华文楷体" w:hAnsi="华文楷体" w:eastAsia="华文楷体" w:cs="华文楷体"/>
          <w:kern w:val="0"/>
          <w:sz w:val="32"/>
          <w:szCs w:val="32"/>
        </w:rPr>
        <w:t>对比</w:t>
      </w:r>
      <w:r>
        <w:rPr>
          <w:rFonts w:hint="eastAsia" w:ascii="华文楷体" w:hAnsi="华文楷体" w:eastAsia="华文楷体" w:cs="华文楷体"/>
          <w:kern w:val="0"/>
          <w:sz w:val="32"/>
          <w:szCs w:val="32"/>
          <w:lang w:eastAsia="zh-CN"/>
        </w:rPr>
        <w:t>增</w:t>
      </w:r>
      <w:r>
        <w:rPr>
          <w:rFonts w:hint="eastAsia" w:ascii="华文楷体" w:hAnsi="华文楷体" w:eastAsia="华文楷体" w:cs="华文楷体"/>
          <w:kern w:val="0"/>
          <w:sz w:val="32"/>
          <w:szCs w:val="32"/>
          <w:lang w:val="en-US" w:eastAsia="zh-CN"/>
        </w:rPr>
        <w:t>100%</w:t>
      </w:r>
      <w:r>
        <w:rPr>
          <w:rFonts w:hint="eastAsia" w:ascii="华文楷体" w:hAnsi="华文楷体" w:eastAsia="华文楷体" w:cs="华文楷体"/>
          <w:kern w:val="0"/>
          <w:sz w:val="32"/>
          <w:szCs w:val="32"/>
        </w:rPr>
        <w:t>，增减变化的原因主要是</w:t>
      </w:r>
      <w:r>
        <w:rPr>
          <w:rFonts w:hint="eastAsia" w:ascii="华文楷体" w:hAnsi="华文楷体" w:eastAsia="华文楷体" w:cs="华文楷体"/>
          <w:kern w:val="0"/>
          <w:sz w:val="32"/>
          <w:szCs w:val="32"/>
          <w:lang w:eastAsia="zh-CN"/>
        </w:rPr>
        <w:t>根据《</w:t>
      </w:r>
      <w:r>
        <w:rPr>
          <w:rFonts w:hint="eastAsia" w:ascii="华文楷体" w:hAnsi="华文楷体" w:eastAsia="华文楷体" w:cs="华文楷体"/>
          <w:b w:val="0"/>
          <w:bCs/>
          <w:color w:val="363A3F"/>
          <w:sz w:val="32"/>
          <w:szCs w:val="32"/>
        </w:rPr>
        <w:t>卫生监督制、着装管理规定</w:t>
      </w:r>
      <w:r>
        <w:rPr>
          <w:rFonts w:hint="eastAsia" w:ascii="华文楷体" w:hAnsi="华文楷体" w:eastAsia="华文楷体" w:cs="华文楷体"/>
          <w:kern w:val="0"/>
          <w:sz w:val="32"/>
          <w:szCs w:val="32"/>
          <w:lang w:eastAsia="zh-CN"/>
        </w:rPr>
        <w:t>》等的相关规定</w:t>
      </w:r>
      <w:r>
        <w:rPr>
          <w:rFonts w:hint="eastAsia" w:ascii="华文楷体" w:hAnsi="华文楷体" w:eastAsia="华文楷体" w:cs="华文楷体"/>
          <w:kern w:val="0"/>
          <w:sz w:val="32"/>
          <w:szCs w:val="32"/>
          <w:lang w:val="en-US" w:eastAsia="zh-CN"/>
        </w:rPr>
        <w:t>2017年财政未安排投入</w:t>
      </w:r>
      <w:r>
        <w:rPr>
          <w:rFonts w:hint="eastAsia" w:ascii="华文楷体" w:hAnsi="华文楷体" w:eastAsia="华文楷体" w:cs="华文楷体"/>
          <w:b w:val="0"/>
          <w:bCs/>
          <w:color w:val="363A3F"/>
          <w:sz w:val="32"/>
          <w:szCs w:val="32"/>
        </w:rPr>
        <w:t>卫生监督制、着装</w:t>
      </w:r>
      <w:r>
        <w:rPr>
          <w:rFonts w:hint="eastAsia" w:ascii="华文楷体" w:hAnsi="华文楷体" w:eastAsia="华文楷体" w:cs="华文楷体"/>
          <w:b w:val="0"/>
          <w:bCs/>
          <w:color w:val="363A3F"/>
          <w:sz w:val="32"/>
          <w:szCs w:val="32"/>
          <w:lang w:eastAsia="zh-CN"/>
        </w:rPr>
        <w:t>经费。</w:t>
      </w:r>
    </w:p>
    <w:p>
      <w:pPr>
        <w:widowControl/>
        <w:jc w:val="left"/>
        <w:rPr>
          <w:rFonts w:hint="eastAsia" w:ascii="华文楷体" w:hAnsi="华文楷体" w:eastAsia="华文楷体" w:cs="华文楷体"/>
          <w:b/>
          <w:bCs/>
          <w:kern w:val="0"/>
          <w:sz w:val="32"/>
          <w:szCs w:val="32"/>
        </w:rPr>
      </w:pPr>
      <w:r>
        <w:rPr>
          <w:rFonts w:hint="eastAsia" w:ascii="华文楷体" w:hAnsi="华文楷体" w:eastAsia="华文楷体" w:cs="华文楷体"/>
          <w:b/>
          <w:bCs/>
          <w:kern w:val="0"/>
          <w:sz w:val="32"/>
          <w:szCs w:val="32"/>
        </w:rPr>
        <w:t>九、其他公开信息</w:t>
      </w:r>
    </w:p>
    <w:p>
      <w:pPr>
        <w:widowControl/>
        <w:ind w:firstLine="640" w:firstLineChars="200"/>
        <w:jc w:val="left"/>
        <w:rPr>
          <w:rFonts w:hint="eastAsia" w:ascii="华文楷体" w:hAnsi="华文楷体" w:eastAsia="华文楷体" w:cs="华文楷体"/>
          <w:b/>
          <w:kern w:val="0"/>
          <w:sz w:val="32"/>
          <w:szCs w:val="32"/>
          <w:lang w:val="en-US" w:eastAsia="zh-CN"/>
        </w:rPr>
      </w:pPr>
      <w:r>
        <w:rPr>
          <w:rFonts w:hint="eastAsia" w:ascii="华文楷体" w:hAnsi="华文楷体" w:eastAsia="华文楷体" w:cs="华文楷体"/>
          <w:kern w:val="0"/>
          <w:sz w:val="32"/>
          <w:szCs w:val="32"/>
        </w:rPr>
        <w:t>（一）专业名词解释</w:t>
      </w:r>
      <w:r>
        <w:rPr>
          <w:rFonts w:ascii="宋体" w:hAnsi="宋体" w:eastAsia="宋体" w:cs="宋体"/>
          <w:kern w:val="0"/>
          <w:sz w:val="24"/>
          <w:szCs w:val="24"/>
          <w:lang w:val="en-US" w:eastAsia="zh-CN" w:bidi="ar"/>
        </w:rPr>
        <w:br w:type="textWrapping"/>
      </w:r>
      <w:r>
        <w:rPr>
          <w:rFonts w:hint="eastAsia" w:ascii="华文楷体" w:hAnsi="华文楷体" w:eastAsia="华文楷体" w:cs="华文楷体"/>
          <w:kern w:val="0"/>
          <w:sz w:val="32"/>
          <w:szCs w:val="32"/>
          <w:lang w:val="en-US" w:eastAsia="zh-CN" w:bidi="ar"/>
        </w:rPr>
        <w:t>基本支出---是指单位为保障机关正常运转和完成日常工作任务发生的支出，包括人员劳动报酬，个人福利等为基本内容的人员经费支出和以维持行政单位正常运转而发生的办公经费支出。</w:t>
      </w:r>
      <w:r>
        <w:rPr>
          <w:rFonts w:hint="eastAsia" w:ascii="华文楷体" w:hAnsi="华文楷体" w:eastAsia="华文楷体" w:cs="华文楷体"/>
          <w:kern w:val="0"/>
          <w:sz w:val="32"/>
          <w:szCs w:val="32"/>
          <w:lang w:val="en-US" w:eastAsia="zh-CN" w:bidi="ar"/>
        </w:rPr>
        <w:br w:type="textWrapping"/>
      </w:r>
      <w:r>
        <w:rPr>
          <w:rFonts w:hint="eastAsia" w:ascii="华文楷体" w:hAnsi="华文楷体" w:eastAsia="华文楷体" w:cs="华文楷体"/>
          <w:kern w:val="0"/>
          <w:sz w:val="32"/>
          <w:szCs w:val="32"/>
          <w:lang w:val="en-US" w:eastAsia="zh-CN" w:bidi="ar"/>
        </w:rPr>
        <w:t>项目支出---是指事业单位为完成特定工作任务，在基本支出以外发生的专项支出,是保证行政单位基本支出的基础上，对某项或特定工作任务所安排的专项资金保障。</w:t>
      </w:r>
      <w:r>
        <w:rPr>
          <w:rFonts w:hint="eastAsia" w:ascii="华文楷体" w:hAnsi="华文楷体" w:eastAsia="华文楷体" w:cs="华文楷体"/>
          <w:kern w:val="0"/>
          <w:sz w:val="32"/>
          <w:szCs w:val="32"/>
          <w:lang w:val="en-US" w:eastAsia="zh-CN" w:bidi="ar"/>
        </w:rPr>
        <w:br w:type="textWrapping"/>
      </w:r>
      <w:r>
        <w:rPr>
          <w:rFonts w:hint="eastAsia" w:ascii="华文楷体" w:hAnsi="华文楷体" w:eastAsia="华文楷体" w:cs="华文楷体"/>
          <w:kern w:val="0"/>
          <w:sz w:val="32"/>
          <w:szCs w:val="32"/>
          <w:lang w:val="en-US" w:eastAsia="zh-CN" w:bidi="ar"/>
        </w:rPr>
        <w:t>商品和服务支出 ----- 是指单位购买商品和服务的支出（开展业务活动开支的公用经费），包括办公费、印刷费、手续费、水费、电费、邮电费、取暖费、物业管理费、差旅费、维修费、会议费、培训费、公务接待费、材料费、公务用车运行维护费、工会经费、福利费等。</w:t>
      </w:r>
    </w:p>
    <w:p>
      <w:pPr>
        <w:widowControl/>
        <w:ind w:firstLine="640" w:firstLineChars="20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（二）机关运行经费安排</w:t>
      </w:r>
    </w:p>
    <w:p>
      <w:pPr>
        <w:widowControl/>
        <w:jc w:val="left"/>
        <w:rPr>
          <w:rFonts w:hint="eastAsia" w:ascii="华文楷体" w:hAnsi="华文楷体" w:eastAsia="华文楷体" w:cs="华文楷体"/>
          <w:b w:val="0"/>
          <w:bCs/>
          <w:kern w:val="0"/>
          <w:sz w:val="32"/>
          <w:szCs w:val="32"/>
          <w:lang w:val="en-US" w:eastAsia="zh-CN"/>
        </w:rPr>
      </w:pPr>
      <w:r>
        <w:rPr>
          <w:rFonts w:hint="eastAsia" w:ascii="华文楷体" w:hAnsi="华文楷体" w:eastAsia="华文楷体" w:cs="华文楷体"/>
          <w:b/>
          <w:kern w:val="0"/>
          <w:sz w:val="32"/>
          <w:szCs w:val="32"/>
          <w:lang w:val="en-US" w:eastAsia="zh-CN"/>
        </w:rPr>
        <w:t xml:space="preserve">   </w:t>
      </w:r>
      <w:r>
        <w:rPr>
          <w:rFonts w:hint="eastAsia" w:ascii="华文楷体" w:hAnsi="华文楷体" w:eastAsia="华文楷体" w:cs="华文楷体"/>
          <w:b w:val="0"/>
          <w:bCs/>
          <w:kern w:val="0"/>
          <w:sz w:val="32"/>
          <w:szCs w:val="32"/>
          <w:lang w:val="en-US" w:eastAsia="zh-CN"/>
        </w:rPr>
        <w:t>机关运行经费安排11.31万元，其中：办公费4.0万元，取暖费1.80万元，工会经费2.40万元，福利费0.03万元，公车运行维护费3.00万元，其他商品和服务支出0.08万元</w:t>
      </w:r>
    </w:p>
    <w:p>
      <w:pPr>
        <w:widowControl/>
        <w:ind w:firstLine="640" w:firstLineChars="200"/>
        <w:jc w:val="left"/>
        <w:rPr>
          <w:rFonts w:hint="eastAsia" w:ascii="华文楷体" w:hAnsi="华文楷体" w:eastAsia="华文楷体" w:cs="华文楷体"/>
          <w:kern w:val="0"/>
          <w:sz w:val="32"/>
          <w:szCs w:val="32"/>
        </w:rPr>
      </w:pPr>
      <w:bookmarkStart w:id="0" w:name="_GoBack"/>
      <w:bookmarkEnd w:id="0"/>
      <w:r>
        <w:rPr>
          <w:rFonts w:hint="eastAsia" w:ascii="华文楷体" w:hAnsi="华文楷体" w:eastAsia="华文楷体" w:cs="华文楷体"/>
          <w:kern w:val="0"/>
          <w:sz w:val="32"/>
          <w:szCs w:val="32"/>
        </w:rPr>
        <w:t>（三）国有资产占用情况</w:t>
      </w:r>
    </w:p>
    <w:p>
      <w:pPr>
        <w:widowControl/>
        <w:ind w:firstLine="640" w:firstLineChars="200"/>
        <w:jc w:val="left"/>
        <w:rPr>
          <w:rFonts w:hint="eastAsia" w:ascii="华文楷体" w:hAnsi="华文楷体" w:eastAsia="华文楷体" w:cs="华文楷体"/>
          <w:kern w:val="0"/>
          <w:sz w:val="32"/>
          <w:szCs w:val="32"/>
        </w:rPr>
      </w:pPr>
      <w:r>
        <w:rPr>
          <w:rFonts w:hint="eastAsia" w:ascii="华文楷体" w:hAnsi="华文楷体" w:eastAsia="华文楷体" w:cs="华文楷体"/>
          <w:kern w:val="0"/>
          <w:sz w:val="32"/>
          <w:szCs w:val="32"/>
        </w:rPr>
        <w:t>鉴于截至</w:t>
      </w:r>
      <w:r>
        <w:rPr>
          <w:rFonts w:hint="eastAsia" w:ascii="华文楷体" w:hAnsi="华文楷体" w:eastAsia="华文楷体" w:cs="华文楷体"/>
          <w:kern w:val="0"/>
          <w:sz w:val="32"/>
          <w:szCs w:val="32"/>
          <w:lang w:val="en-US" w:eastAsia="zh-CN"/>
        </w:rPr>
        <w:t>2017</w:t>
      </w:r>
      <w:r>
        <w:rPr>
          <w:rFonts w:hint="eastAsia" w:ascii="华文楷体" w:hAnsi="华文楷体" w:eastAsia="华文楷体" w:cs="华文楷体"/>
          <w:kern w:val="0"/>
          <w:sz w:val="32"/>
          <w:szCs w:val="32"/>
        </w:rPr>
        <w:t>年12月31日的国有资产占有使用情况需在完成</w:t>
      </w:r>
      <w:r>
        <w:rPr>
          <w:rFonts w:hint="eastAsia" w:ascii="华文楷体" w:hAnsi="华文楷体" w:eastAsia="华文楷体" w:cs="华文楷体"/>
          <w:kern w:val="0"/>
          <w:sz w:val="32"/>
          <w:szCs w:val="32"/>
          <w:lang w:val="en-US" w:eastAsia="zh-CN"/>
        </w:rPr>
        <w:t>2017</w:t>
      </w:r>
      <w:r>
        <w:rPr>
          <w:rFonts w:hint="eastAsia" w:ascii="华文楷体" w:hAnsi="华文楷体" w:eastAsia="华文楷体" w:cs="华文楷体"/>
          <w:kern w:val="0"/>
          <w:sz w:val="32"/>
          <w:szCs w:val="32"/>
        </w:rPr>
        <w:t>年决算编制后才能统计汇总相关数据，因此，将在公开</w:t>
      </w:r>
      <w:r>
        <w:rPr>
          <w:rFonts w:hint="eastAsia" w:ascii="华文楷体" w:hAnsi="华文楷体" w:eastAsia="华文楷体" w:cs="华文楷体"/>
          <w:kern w:val="0"/>
          <w:sz w:val="32"/>
          <w:szCs w:val="32"/>
          <w:lang w:val="en-US" w:eastAsia="zh-CN"/>
        </w:rPr>
        <w:t>2017</w:t>
      </w:r>
      <w:r>
        <w:rPr>
          <w:rFonts w:hint="eastAsia" w:ascii="华文楷体" w:hAnsi="华文楷体" w:eastAsia="华文楷体" w:cs="华文楷体"/>
          <w:kern w:val="0"/>
          <w:sz w:val="32"/>
          <w:szCs w:val="32"/>
        </w:rPr>
        <w:t>年度部门决算时一并公开部门截至</w:t>
      </w:r>
      <w:r>
        <w:rPr>
          <w:rFonts w:hint="eastAsia" w:ascii="华文楷体" w:hAnsi="华文楷体" w:eastAsia="华文楷体" w:cs="华文楷体"/>
          <w:kern w:val="0"/>
          <w:sz w:val="32"/>
          <w:szCs w:val="32"/>
          <w:lang w:val="en-US" w:eastAsia="zh-CN"/>
        </w:rPr>
        <w:t>2017</w:t>
      </w:r>
      <w:r>
        <w:rPr>
          <w:rFonts w:hint="eastAsia" w:ascii="华文楷体" w:hAnsi="华文楷体" w:eastAsia="华文楷体" w:cs="华文楷体"/>
          <w:kern w:val="0"/>
          <w:sz w:val="32"/>
          <w:szCs w:val="32"/>
        </w:rPr>
        <w:t>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Algerian">
    <w:panose1 w:val="04020705040A02060702"/>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 w:name="Sakkal Majalla">
    <w:panose1 w:val="02000000000000000000"/>
    <w:charset w:val="00"/>
    <w:family w:val="auto"/>
    <w:pitch w:val="default"/>
    <w:sig w:usb0="A000207F" w:usb1="C000204B" w:usb2="00000008" w:usb3="00000000" w:csb0="200000D3" w:csb1="00000000"/>
  </w:font>
  <w:font w:name="Rod">
    <w:panose1 w:val="02030509050101010101"/>
    <w:charset w:val="00"/>
    <w:family w:val="auto"/>
    <w:pitch w:val="default"/>
    <w:sig w:usb0="00000801" w:usb1="00000000" w:usb2="00000000" w:usb3="00000000" w:csb0="00000020" w:csb1="00200000"/>
  </w:font>
  <w:font w:name="Ravie">
    <w:panose1 w:val="04040805050809020602"/>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楷体_GB2312">
    <w:altName w:val="楷体"/>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06CB5F"/>
    <w:multiLevelType w:val="singleLevel"/>
    <w:tmpl w:val="C506CB5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012130A3"/>
    <w:rsid w:val="0CFC325B"/>
    <w:rsid w:val="12C90594"/>
    <w:rsid w:val="1F554455"/>
    <w:rsid w:val="1FE86BC6"/>
    <w:rsid w:val="23960764"/>
    <w:rsid w:val="2D765A3C"/>
    <w:rsid w:val="2DA82900"/>
    <w:rsid w:val="32B959E5"/>
    <w:rsid w:val="33953177"/>
    <w:rsid w:val="36F93273"/>
    <w:rsid w:val="46952AAC"/>
    <w:rsid w:val="49C971B4"/>
    <w:rsid w:val="525F1527"/>
    <w:rsid w:val="5430447B"/>
    <w:rsid w:val="57FA39B8"/>
    <w:rsid w:val="65850642"/>
    <w:rsid w:val="6B903B79"/>
    <w:rsid w:val="6CD33EFF"/>
    <w:rsid w:val="77992B23"/>
    <w:rsid w:val="790A225A"/>
    <w:rsid w:val="7CF1064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175</Words>
  <Characters>1000</Characters>
  <Lines>8</Lines>
  <Paragraphs>2</Paragraphs>
  <ScaleCrop>false</ScaleCrop>
  <LinksUpToDate>false</LinksUpToDate>
  <CharactersWithSpaces>1173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2018-01-10T01:08:00Z</cp:lastPrinted>
  <dcterms:modified xsi:type="dcterms:W3CDTF">2018-01-30T02:38:15Z</dcterms:modified>
  <dc:title>年部门预算编制说明</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