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center"/>
        <w:textAlignment w:val="center"/>
        <w:rPr>
          <w:rFonts w:ascii="微软雅黑" w:hAnsi="微软雅黑" w:eastAsia="微软雅黑" w:cs="微软雅黑"/>
          <w:i w:val="0"/>
          <w:iCs w:val="0"/>
          <w:caps w:val="0"/>
          <w:color w:val="666666"/>
          <w:spacing w:val="0"/>
          <w:sz w:val="21"/>
          <w:szCs w:val="21"/>
        </w:rPr>
      </w:pPr>
      <w:r>
        <w:rPr>
          <w:rFonts w:ascii="方正小标宋简体" w:hAnsi="方正小标宋简体" w:eastAsia="方正小标宋简体" w:cs="方正小标宋简体"/>
          <w:b w:val="0"/>
          <w:bCs w:val="0"/>
          <w:i w:val="0"/>
          <w:iCs w:val="0"/>
          <w:caps w:val="0"/>
          <w:color w:val="666666"/>
          <w:spacing w:val="0"/>
          <w:kern w:val="0"/>
          <w:sz w:val="44"/>
          <w:szCs w:val="44"/>
          <w:shd w:val="clear" w:fill="FFFFFF"/>
          <w:lang w:val="en-US" w:eastAsia="zh-CN" w:bidi="ar"/>
        </w:rPr>
        <w:t>德钦县审计局</w:t>
      </w:r>
      <w:r>
        <w:rPr>
          <w:rFonts w:hint="default" w:ascii="方正小标宋简体" w:hAnsi="方正小标宋简体" w:eastAsia="方正小标宋简体" w:cs="方正小标宋简体"/>
          <w:b w:val="0"/>
          <w:bCs w:val="0"/>
          <w:i w:val="0"/>
          <w:iCs w:val="0"/>
          <w:caps w:val="0"/>
          <w:color w:val="666666"/>
          <w:spacing w:val="0"/>
          <w:kern w:val="0"/>
          <w:sz w:val="44"/>
          <w:szCs w:val="44"/>
          <w:shd w:val="clear" w:fill="FFFFFF"/>
          <w:lang w:val="en-US" w:eastAsia="zh-CN" w:bidi="ar"/>
        </w:rPr>
        <w:t>2023年预算公开目录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left"/>
        <w:textAlignment w:val="center"/>
        <w:rPr>
          <w:rFonts w:hint="eastAsia" w:ascii="微软雅黑" w:hAnsi="微软雅黑" w:eastAsia="微软雅黑" w:cs="微软雅黑"/>
          <w:i w:val="0"/>
          <w:iCs w:val="0"/>
          <w:caps w:val="0"/>
          <w:color w:val="666666"/>
          <w:spacing w:val="0"/>
          <w:sz w:val="21"/>
          <w:szCs w:val="21"/>
        </w:rPr>
      </w:pPr>
      <w:r>
        <w:rPr>
          <w:rFonts w:ascii="仿宋_GB2312" w:hAnsi="微软雅黑" w:eastAsia="仿宋_GB2312" w:cs="仿宋_GB2312"/>
          <w:b w:val="0"/>
          <w:bCs w:val="0"/>
          <w:i w:val="0"/>
          <w:iCs w:val="0"/>
          <w:caps w:val="0"/>
          <w:color w:val="666666"/>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left"/>
        <w:textAlignment w:val="center"/>
        <w:rPr>
          <w:rFonts w:hint="eastAsia" w:ascii="微软雅黑" w:hAnsi="微软雅黑" w:eastAsia="微软雅黑" w:cs="微软雅黑"/>
          <w:i w:val="0"/>
          <w:iCs w:val="0"/>
          <w:caps w:val="0"/>
          <w:color w:val="666666"/>
          <w:spacing w:val="0"/>
          <w:sz w:val="21"/>
          <w:szCs w:val="21"/>
        </w:rPr>
      </w:pPr>
      <w:r>
        <w:rPr>
          <w:rFonts w:ascii="黑体" w:hAnsi="宋体" w:eastAsia="黑体" w:cs="黑体"/>
          <w:b w:val="0"/>
          <w:bCs w:val="0"/>
          <w:i w:val="0"/>
          <w:iCs w:val="0"/>
          <w:caps w:val="0"/>
          <w:color w:val="666666"/>
          <w:spacing w:val="0"/>
          <w:kern w:val="0"/>
          <w:sz w:val="32"/>
          <w:szCs w:val="32"/>
          <w:shd w:val="clear" w:fill="FFFFFF"/>
          <w:lang w:val="en-US" w:eastAsia="zh-CN" w:bidi="ar"/>
        </w:rPr>
        <w:t>第一部分</w:t>
      </w:r>
      <w:r>
        <w:rPr>
          <w:rFonts w:hint="eastAsia" w:ascii="黑体" w:hAnsi="宋体" w:eastAsia="黑体" w:cs="黑体"/>
          <w:b w:val="0"/>
          <w:bCs w:val="0"/>
          <w:i w:val="0"/>
          <w:iCs w:val="0"/>
          <w:caps w:val="0"/>
          <w:color w:val="666666"/>
          <w:spacing w:val="0"/>
          <w:kern w:val="0"/>
          <w:sz w:val="32"/>
          <w:szCs w:val="32"/>
          <w:shd w:val="clear" w:fill="FFFFFF"/>
          <w:lang w:val="en-US" w:eastAsia="zh-CN" w:bidi="ar"/>
        </w:rPr>
        <w:t> 德钦县审计局2023年预算编制说明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ascii="楷体_GB2312" w:hAnsi="微软雅黑" w:eastAsia="楷体_GB2312" w:cs="楷体_GB2312"/>
          <w:b w:val="0"/>
          <w:bCs w:val="0"/>
          <w:i w:val="0"/>
          <w:iCs w:val="0"/>
          <w:caps w:val="0"/>
          <w:color w:val="666666"/>
          <w:spacing w:val="0"/>
          <w:kern w:val="0"/>
          <w:sz w:val="32"/>
          <w:szCs w:val="32"/>
          <w:shd w:val="clear" w:fill="FFFFFF"/>
          <w:lang w:val="en-US" w:eastAsia="zh-CN" w:bidi="ar"/>
        </w:rPr>
        <w:t>一、基本职能及主要工作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二、预算单位基本情况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三、预算单位收入情况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四、预算单位支出情况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五、省对下专项转移支付情况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六、政府采购预算情况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七、部门“三公”经费增减变化情况及原因说明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八、重点项目预算绩效目标情况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九、其他公开信息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left"/>
        <w:textAlignment w:val="center"/>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b w:val="0"/>
          <w:bCs w:val="0"/>
          <w:i w:val="0"/>
          <w:iCs w:val="0"/>
          <w:caps w:val="0"/>
          <w:color w:val="666666"/>
          <w:spacing w:val="0"/>
          <w:kern w:val="0"/>
          <w:sz w:val="32"/>
          <w:szCs w:val="32"/>
          <w:shd w:val="clear" w:fill="FFFFFF"/>
          <w:lang w:val="en-US" w:eastAsia="zh-CN" w:bidi="ar"/>
        </w:rPr>
        <w:t>第二部分 德钦县审计局2023年预算表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一、部门财务收支预算总表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二、部门收入预算表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三、部门支出预算表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四、财政拨款收支预算总表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五、一般公共预算支出预算表（按功能科目分类）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六、一般公共预算“三公”经费支出预算表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七、部门基本支出预算表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八、部门项目支出预算表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九、部门项目绩效目标表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十、政府性基金预算支出预算表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十一、部门政府采购预算表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十二、政府购买服务预算表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十三、省对下转移支付预算表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十四、省对下转移支付绩效目标表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十五、新增资产配置表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十六、上级补助项目支出预算表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2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十七、部门项目中期规划预算表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center"/>
        <w:textAlignment w:val="center"/>
        <w:rPr>
          <w:rFonts w:hint="eastAsia" w:ascii="微软雅黑" w:hAnsi="微软雅黑" w:eastAsia="微软雅黑" w:cs="微软雅黑"/>
          <w:i w:val="0"/>
          <w:iCs w:val="0"/>
          <w:caps w:val="0"/>
          <w:color w:val="666666"/>
          <w:spacing w:val="0"/>
          <w:sz w:val="21"/>
          <w:szCs w:val="21"/>
        </w:rPr>
      </w:pPr>
      <w:r>
        <w:rPr>
          <w:rFonts w:hint="default" w:ascii="方正小标宋简体" w:hAnsi="方正小标宋简体" w:eastAsia="方正小标宋简体" w:cs="方正小标宋简体"/>
          <w:b w:val="0"/>
          <w:bCs w:val="0"/>
          <w:i w:val="0"/>
          <w:iCs w:val="0"/>
          <w:caps w:val="0"/>
          <w:color w:val="666666"/>
          <w:spacing w:val="0"/>
          <w:kern w:val="0"/>
          <w:sz w:val="44"/>
          <w:szCs w:val="44"/>
          <w:shd w:val="clear" w:fill="FFFFFF"/>
          <w:lang w:val="en-US" w:eastAsia="zh-CN" w:bidi="ar"/>
        </w:rPr>
        <w:t>德钦县审计局2023年预算编制说明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b w:val="0"/>
          <w:bCs w:val="0"/>
          <w:i w:val="0"/>
          <w:iCs w:val="0"/>
          <w:caps w:val="0"/>
          <w:color w:val="666666"/>
          <w:spacing w:val="0"/>
          <w:kern w:val="0"/>
          <w:sz w:val="32"/>
          <w:szCs w:val="32"/>
          <w:shd w:val="clear" w:fill="FFFFFF"/>
          <w:lang w:val="en-US" w:eastAsia="zh-CN" w:bidi="ar"/>
        </w:rPr>
        <w:t>一、基本职能及主要工作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（一）部门主要职责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1.德钦县审计局是德钦县人民政府组成部分，为正科级，主要职责是：负责对财政收支和法律、法规、规章、规定属于审计监督范围的财务收支的真实、合法和效益进行审计监督，维护财政经济秩序，提高财政资金使用效益，促进廉政建设，保障经济和社会健康发展。对审计、专项审计调查报告的结果承担责任，并负有督促被审计单位整改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2.制定全县审计工作的中长期发展规划，安排当年审计计划和审计重点，组织对某些行业和重大专项资金的审计或审计调查；对直接审计、调查和核查的事项依法进行审计评价，做出审计决定或提出审计建议；提出拟订和完善有关政策、规章、宏观管理措施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3.向德钦县人民政府和州审计局提出年度县本级预算执行和其他财政收支情况的审计结果报告。受德钦县人民政府委托向德钦县人民代表大会常务委员会提出县级预算执行和其他财政收支情况的审计工作报告、审计发现问题的纠正和处理结果报告。向德钦县人民政府报告对其他事项的审计和专项审计调查情况及结果。依法向社会公布（公告）审计结果。向德钦县人民政府有关部门和乡（镇）人民政府通报审计情况和审计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（二）机构设置情况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根据《中共德钦县委办公室 德钦县人民政府办公室关于印发&lt;德钦县审计局职能配置、内设机构和人员编制规定&gt;的通知》（德办字〔2019〕38号）文件，德钦县审计局共设置6个内设机构，包括：经济责任审计股、行政事业审计股、财税金融审计股、固定资产投资审计股、法规股、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所属事业单位2个，分别是：德钦县审计局政府投资审计中心、德钦县审计局计算机技术中心。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（三）重点工作概述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在2023年的工作中，德钦县审计局将在上级部门和审计委员会的领导下，全面落党中央对审计工作集中统一领导的各项要求，围绕发展、安全、改革、民生、法制等事关全县经济社会全局、事关长远发展、事关人民群众利益的重大问题，创新审计理念和方法，突出审计重点，深化审计管理体制改革，持续推进审计全覆盖；强化全面从严治党，进一步加强机关党建工作、党风廉政建设工作。严格落实《中共德钦县委审计委员会关于进一步加强审计发现问题整改工作的实施方案》和审计查出问题整改考核、督查、约谈和责任追究相关制度规定，制定审计整改问题清单，明确整改责任，用制定的钢性约束力来推动整改工作落地见效，切实做好审计整改“后半篇”文章。围绕县委、政府中心工作，遵循“量力而行、统筹协调”原则，积极与人大、纪检监察、组织等部门协调沟通，始终专注于社会关注的热点、群众反映的难点、有关民生福祉等问题，加大审前调研工作，在充分调研、认真研究后科学谋划2023年审计项目，确保高质量高标准开展好2023年的审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b w:val="0"/>
          <w:bCs w:val="0"/>
          <w:i w:val="0"/>
          <w:iCs w:val="0"/>
          <w:caps w:val="0"/>
          <w:color w:val="666666"/>
          <w:spacing w:val="0"/>
          <w:kern w:val="0"/>
          <w:sz w:val="32"/>
          <w:szCs w:val="32"/>
          <w:shd w:val="clear" w:fill="FFFFFF"/>
          <w:lang w:val="en-US" w:eastAsia="zh-CN" w:bidi="ar"/>
        </w:rPr>
        <w:t>二、预算单位基本情况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德钦县审计局编制2023年预算单位共3个。其中：财政全额供给单位3个、差额供给单位0个、定额补助单位0个、自收自支单位0个。财政全额供给单位中行政单位1个、参公单位0个、事业单位2个。截止2022年12月统计，单位基本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在职人员编制19人，其中：行政编制11人，工勤人员编制1人，事业编制7人。在职实有17人，其中：财政全额保障17人，财政差额补助0人，财政专户资金、单位资金保障0人。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离退休人员3人，其中：离休0人，退休3人。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车辆编制1辆，实有车辆1辆。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b w:val="0"/>
          <w:bCs w:val="0"/>
          <w:i w:val="0"/>
          <w:iCs w:val="0"/>
          <w:caps w:val="0"/>
          <w:color w:val="666666"/>
          <w:spacing w:val="0"/>
          <w:kern w:val="0"/>
          <w:sz w:val="32"/>
          <w:szCs w:val="32"/>
          <w:shd w:val="clear" w:fill="FFFFFF"/>
          <w:lang w:val="en-US" w:eastAsia="zh-CN" w:bidi="ar"/>
        </w:rPr>
        <w:t>三、预算单位收入情况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（一）部门财务收入情况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2023年单位财务总收入6,338,136.38元，其中：一般公共预算5,338,136.38元，政府性基金0.00元，国有资本经营收益0.00元，财政专户管理资金收入0.00元，事业收入0.00元，事业单位经营收入0.00元，上级补助收入0.00元，附属单位上缴收入0.00元，其他收入0.00元，非同级财政拨款收入1,000,000.00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与上年对比增加1,117,936.38元，增长21.42%。其中：一般公共预算5,338,136.38元，与上年对比增加117,936.38元，增长2.26%，主要原因是：工资改革，按标准测算的社会保障和就业支出资金较上年增加；非同级财政拨款收入增加1,000,000.00元。主要原因是：进一步落实全口径预算编制，将单位资金的收支纳入预算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（二）财政拨款收入情况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2023年单位财政拨款收入 5,338,136.38元，其中:本年收入5,338,136.38元，上年结转收入0.00元。本年收入中，一般公共预算财政拨款5,338,136.38元，政府性基金预算财政拨款0.00元，国有资本经营收益财政拨款0.00元。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与上年对比增加117,936.38元，增长2.26%；主要原因是：工资改革，按标准测算的社会保障和就业支出资金较上年增加。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b w:val="0"/>
          <w:bCs w:val="0"/>
          <w:i w:val="0"/>
          <w:iCs w:val="0"/>
          <w:caps w:val="0"/>
          <w:color w:val="666666"/>
          <w:spacing w:val="0"/>
          <w:kern w:val="0"/>
          <w:sz w:val="32"/>
          <w:szCs w:val="32"/>
          <w:shd w:val="clear" w:fill="FFFFFF"/>
          <w:lang w:val="en-US" w:eastAsia="zh-CN" w:bidi="ar"/>
        </w:rPr>
        <w:t>四、预算单位支出情况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2023年单位预算总支出 6,338,136.38元。财政拨款安排支出 5,338,136.38元，其中：基本支出4,366,936.38元，与上年对比增加117,936.38元，增长2.78%；主要原因是：工资改革，按标准测算的社会保障和就业支出资金较上年增加；项目支出971,200.00元，与上年持平，无增减变动。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财政拨款安排支出按功能科目分类情况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一般公共服务支出-审计事务-行政运行2,013,926.84元，主要用于审计机关行政单位的基本支出。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一般公共服务支出-审计事务-审计业务971,200.00元，主要用于审计机关开展审计业务工作需要的经费支出。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一般公共服务支出-审计事务-事业运行1,347,811.39元，主要用于审计机关附属事业单位的基本支出。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社会保障和就业支出-行政事业单位养老支出-机关事业单位基本养老保险缴费支出440,122.88元，主要用于审计机关实施养老保险制度由单位缴纳的基本养老保险费支出。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卫生健康支出-行政事业单位医疗-行政单位医疗92,880.30元，主要用于审计机关行政单位基本医疗保险缴费支出。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卫生健康支出-行政事业单位医疗-事业单位医疗79,762.81元，主要用于审计机关附属事业单位基本医疗保险缴费支出。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卫生健康支出-行政事业单位医疗-公务员医疗补助107,188.16元，主要用于审计机关公务员医疗补助支出。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卫生健康支出-行政事业单位医疗-其他行政事业单位医疗支出5,244.00元，主要用于审计机关除上述项目以外的其他用于行政事业单位医疗方面的支出。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住房保障支出-住房改革支出-住房公积金280,000.00元，主要用于审计机关按人力资源和社会保障部、财政部规定的基本工资和津贴补贴以及规定比例为职工缴纳的住房公积金。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b w:val="0"/>
          <w:bCs w:val="0"/>
          <w:i w:val="0"/>
          <w:iCs w:val="0"/>
          <w:caps w:val="0"/>
          <w:color w:val="666666"/>
          <w:spacing w:val="0"/>
          <w:kern w:val="0"/>
          <w:sz w:val="32"/>
          <w:szCs w:val="32"/>
          <w:shd w:val="clear" w:fill="FFFFFF"/>
          <w:lang w:val="en-US" w:eastAsia="zh-CN" w:bidi="ar"/>
        </w:rPr>
        <w:t>五、省对下专项转移支付情况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（一）与中央配套事项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（二）按既定政策标准测算补助事项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（三）经济社会事业发展事项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b w:val="0"/>
          <w:bCs w:val="0"/>
          <w:i w:val="0"/>
          <w:iCs w:val="0"/>
          <w:caps w:val="0"/>
          <w:color w:val="666666"/>
          <w:spacing w:val="0"/>
          <w:kern w:val="0"/>
          <w:sz w:val="32"/>
          <w:szCs w:val="32"/>
          <w:shd w:val="clear" w:fill="FFFFFF"/>
          <w:lang w:val="en-US" w:eastAsia="zh-CN" w:bidi="ar"/>
        </w:rPr>
        <w:t>六、政府采购预算情况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根据《中华人民共和国政府采购法》的有关规定，编制了政府采购预算，共涉及采购项目6个，政府采购预算总额558,000.00元，其中：政府采购货物预算138,000.00元、政府采购服务预算420,000.00元、政府采购工程预算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b w:val="0"/>
          <w:bCs w:val="0"/>
          <w:i w:val="0"/>
          <w:iCs w:val="0"/>
          <w:caps w:val="0"/>
          <w:color w:val="666666"/>
          <w:spacing w:val="0"/>
          <w:kern w:val="0"/>
          <w:sz w:val="32"/>
          <w:szCs w:val="32"/>
          <w:shd w:val="clear" w:fill="FFFFFF"/>
          <w:lang w:val="en-US" w:eastAsia="zh-CN" w:bidi="ar"/>
        </w:rPr>
        <w:t>七、部门“三公”经费增减变化情况及原因说明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德钦县审计局2023年一般公共预算财政拨款“三公”经费预算合计54,999.93元，较上年减少0.07元，下降0.00%，具体变动情况如下：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（一）因公出国（境）费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德钦县审计局2023年因公出国（境）费预算为0.00元，与上年持平，共计安排</w:t>
      </w: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因公出国（境）团组0个，因公出国（境）0人次。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与上年对比无增减变化。</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（二）公务接待费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德钦县审计局2023年公务接待费预算为20,000.00元，与上年持平，无增减变动，国内公务接待批次为25次，共计接待134人次。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与上年对比无增减变化。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（三）公务用车购置及运行维护费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德钦县审计局2023年公务用车购置及运行维护费为34,999.93元，较上年减少0.07元，下降0.00%。其中：公务用车购置费0.00元，与上年持平，无增减变动；公务用车运行维护费34,999.93元，较上年减少0.07元，下降0.00%。共计购置公务用车0辆，年末公务用车保有量为1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增减变化原因：因无需压减三公经费，所以与上年相比变化不大。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b w:val="0"/>
          <w:bCs w:val="0"/>
          <w:i w:val="0"/>
          <w:iCs w:val="0"/>
          <w:caps w:val="0"/>
          <w:color w:val="666666"/>
          <w:spacing w:val="0"/>
          <w:kern w:val="0"/>
          <w:sz w:val="32"/>
          <w:szCs w:val="32"/>
          <w:shd w:val="clear" w:fill="FFFFFF"/>
          <w:lang w:val="en-US" w:eastAsia="zh-CN" w:bidi="ar"/>
        </w:rPr>
        <w:t>八、重点项目预算绩效目标情况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德钦县审计局重点项目为“审计业务经费”，绩效目标为通过审计监督，维护财政经济秩序，提高财政资金使用效益，促进廉政建设，保障经济和社会健康发展。根据2023年度审计计划设置的具体指标为：审计单位达到30个，出具审计报告数和专项审计调查报告不少于26篇，提交审计信息不少于26篇，审计提出建议85条以上，审计建议采纳率高于90%，审计收缴问题资金缴库率达到90%以上，开展领导干部自然资源离任审计2个以上，向社会公告审计结果不少于26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b w:val="0"/>
          <w:bCs w:val="0"/>
          <w:i w:val="0"/>
          <w:iCs w:val="0"/>
          <w:caps w:val="0"/>
          <w:color w:val="666666"/>
          <w:spacing w:val="0"/>
          <w:kern w:val="0"/>
          <w:sz w:val="32"/>
          <w:szCs w:val="32"/>
          <w:shd w:val="clear" w:fill="FFFFFF"/>
          <w:lang w:val="en-US" w:eastAsia="zh-CN" w:bidi="ar"/>
        </w:rPr>
        <w:t>九、其他公开信息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（一）专业名词解释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1.审计业务，是指审计机关依据有关财政财务收支的法律、法规和国家有关规定，在法定职权范围内开展审计监督。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2.其他审计事务，是指审计机关在开展审计业务时发生的其他有关工作或事项。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（二）机关运行经费安排变化情况及原因说明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德钦县审计局2023年机关运行经费安排336,289.58元，与上年对比减少1,410.42元，下降0.42%；主要原因是：人员减少按标准测算的公用经费相应减少。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（三）国有资产占有使用情况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截至2022年12月31日，德钦县审计局资产总额1,996,375.38元，其中，流动资产1,386,600.88元，固定资产609,774.50元，对外投资及有价证券0.00元，在建工程0.00元，无形资产0.00元，其他资产0.00元。与上年相比，本年资产总额减少319,200.17元，其中固定资产增加1,191,778.20 元。处置房屋建筑物0平方米，账面原值0.00元；处置车辆0辆，账面原值0.00元；报废报损资产8项，账面原值21,999.00元，实现资产处置收入0.00元；资产使用收入0.00元，其中出租资产0平方米，资产出租收入0.00元。鉴于截至2022年12月31日的国有资产占有使用精准数据，需在完成2022年决算编制后才能汇总，此处公开为2022年12月（2023年1月上报）资产月报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楷体_GB2312" w:hAnsi="微软雅黑" w:eastAsia="楷体_GB2312" w:cs="楷体_GB2312"/>
          <w:b w:val="0"/>
          <w:bCs w:val="0"/>
          <w:i w:val="0"/>
          <w:iCs w:val="0"/>
          <w:caps w:val="0"/>
          <w:color w:val="666666"/>
          <w:spacing w:val="0"/>
          <w:kern w:val="0"/>
          <w:sz w:val="32"/>
          <w:szCs w:val="32"/>
          <w:shd w:val="clear" w:fill="FFFFFF"/>
          <w:lang w:val="en-US" w:eastAsia="zh-CN" w:bidi="ar"/>
        </w:rPr>
        <w:t>（四）空表说明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1.德钦县审计局无省对下转移支付情况，所以省对下转移支付预算表和省对下转移支付绩效目标表公开空表。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2.德钦县审计局无政府性基金收入，无使用政府性基金安排的支出，所以政府性基金预算支出预算表公开空表。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left"/>
        <w:textAlignment w:val="center"/>
        <w:rPr>
          <w:rFonts w:hint="eastAsia" w:ascii="微软雅黑" w:hAnsi="微软雅黑" w:eastAsia="微软雅黑" w:cs="微软雅黑"/>
          <w:i w:val="0"/>
          <w:iCs w:val="0"/>
          <w:caps w:val="0"/>
          <w:color w:val="666666"/>
          <w:spacing w:val="0"/>
          <w:sz w:val="21"/>
          <w:szCs w:val="21"/>
        </w:rPr>
      </w:pPr>
      <w:r>
        <w:rPr>
          <w:rFonts w:hint="eastAsia" w:ascii="仿宋_GB2312" w:hAnsi="微软雅黑" w:eastAsia="仿宋_GB2312" w:cs="仿宋_GB2312"/>
          <w:b w:val="0"/>
          <w:bCs w:val="0"/>
          <w:i w:val="0"/>
          <w:iCs w:val="0"/>
          <w:caps w:val="0"/>
          <w:color w:val="666666"/>
          <w:spacing w:val="0"/>
          <w:kern w:val="0"/>
          <w:sz w:val="32"/>
          <w:szCs w:val="32"/>
          <w:shd w:val="clear" w:fill="FFFFFF"/>
          <w:lang w:val="en-US" w:eastAsia="zh-CN" w:bidi="ar"/>
        </w:rPr>
        <w:t>3.德钦县审计局无上级补助项目支出，所以上级补助项目支出预算表公开空表。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ZGUzMjU4NzQ1MjE4Mzg5YjAzYjg4MTYwN2QxYTcifQ=="/>
  </w:docVars>
  <w:rsids>
    <w:rsidRoot w:val="00000000"/>
    <w:rsid w:val="0C104E3C"/>
    <w:rsid w:val="14A85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2023-02-10T08:02:00Z</dcterms:created>
  <dc:creator>lenovo</dc:creator>
  <cp:lastModifiedBy>M.</cp:lastModifiedBy>
  <dcterms:modified xsi:type="dcterms:W3CDTF">2024-01-16T07:05:23Z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6DEFAAB67AB949BE90BCED5006DC400B</vt:lpwstr>
  </property>
</Properties>
</file>