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监督索引号53340000228301000</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 xml:space="preserve">  迪庆日报社</w:t>
      </w:r>
      <w:r>
        <w:rPr>
          <w:rFonts w:hint="eastAsia" w:ascii="方正小标宋简体" w:hAnsi="方正小标宋简体" w:eastAsia="方正小标宋简体" w:cs="方正小标宋简体"/>
          <w:sz w:val="36"/>
          <w:szCs w:val="36"/>
        </w:rPr>
        <w:t>部门</w:t>
      </w:r>
      <w:r>
        <w:rPr>
          <w:rFonts w:hint="eastAsia" w:ascii="方正小标宋简体" w:hAnsi="方正小标宋简体" w:eastAsia="方正小标宋简体" w:cs="方正小标宋简体"/>
          <w:sz w:val="36"/>
          <w:szCs w:val="36"/>
          <w:lang w:val="en-US" w:eastAsia="zh-CN"/>
        </w:rPr>
        <w:t>2022</w:t>
      </w:r>
      <w:r>
        <w:rPr>
          <w:rFonts w:hint="eastAsia" w:ascii="方正小标宋简体" w:hAnsi="方正小标宋简体" w:eastAsia="方正小标宋简体" w:cs="方正小标宋简体"/>
          <w:sz w:val="36"/>
          <w:szCs w:val="36"/>
        </w:rPr>
        <w:t>年度部门决算</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部门</w:t>
      </w:r>
      <w:r>
        <w:rPr>
          <w:rFonts w:hint="eastAsia" w:ascii="黑体" w:hAnsi="黑体" w:eastAsia="黑体"/>
          <w:sz w:val="30"/>
          <w:szCs w:val="30"/>
        </w:rPr>
        <w:t>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val="en-US" w:eastAsia="zh-CN"/>
        </w:rPr>
        <w:t>2022</w:t>
      </w:r>
      <w:r>
        <w:rPr>
          <w:rFonts w:hint="eastAsia" w:ascii="黑体" w:hAnsi="黑体" w:eastAsia="黑体"/>
          <w:sz w:val="30"/>
          <w:szCs w:val="30"/>
        </w:rPr>
        <w:t>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rPr>
          <w:rFonts w:hint="eastAsia" w:ascii="楷体" w:hAnsi="楷体" w:eastAsia="楷体"/>
          <w:sz w:val="30"/>
          <w:szCs w:val="30"/>
        </w:rPr>
      </w:pPr>
      <w:r>
        <w:rPr>
          <w:rFonts w:hint="eastAsia" w:ascii="楷体" w:hAnsi="楷体" w:eastAsia="楷体"/>
          <w:sz w:val="30"/>
          <w:szCs w:val="30"/>
          <w:lang w:eastAsia="zh-CN"/>
        </w:rPr>
        <w:t>八</w:t>
      </w:r>
      <w:r>
        <w:rPr>
          <w:rFonts w:hint="eastAsia" w:ascii="楷体" w:hAnsi="楷体" w:eastAsia="楷体"/>
          <w:sz w:val="30"/>
          <w:szCs w:val="30"/>
        </w:rPr>
        <w:t>、政府性基金预算财政拨款收入支出决算表</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九、国有资本经营预算财政拨款收入支出决算表</w:t>
      </w:r>
    </w:p>
    <w:p>
      <w:pPr>
        <w:jc w:val="left"/>
        <w:rPr>
          <w:rFonts w:hint="eastAsia" w:ascii="楷体" w:hAnsi="楷体" w:eastAsia="楷体"/>
          <w:sz w:val="30"/>
          <w:szCs w:val="30"/>
        </w:rPr>
      </w:pPr>
      <w:r>
        <w:rPr>
          <w:rFonts w:hint="eastAsia" w:ascii="楷体" w:hAnsi="楷体" w:eastAsia="楷体"/>
          <w:sz w:val="30"/>
          <w:szCs w:val="30"/>
          <w:lang w:eastAsia="zh-CN"/>
        </w:rPr>
        <w:t>十</w:t>
      </w:r>
      <w:r>
        <w:rPr>
          <w:rFonts w:hint="eastAsia" w:ascii="楷体" w:hAnsi="楷体" w:eastAsia="楷体"/>
          <w:sz w:val="30"/>
          <w:szCs w:val="30"/>
        </w:rPr>
        <w:t>、“三公”经费、行政参公单位机关运行经费情况表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w:t>
      </w:r>
      <w:r>
        <w:rPr>
          <w:rFonts w:hint="eastAsia" w:ascii="黑体" w:hAnsi="黑体" w:eastAsia="黑体"/>
          <w:sz w:val="30"/>
          <w:szCs w:val="30"/>
          <w:lang w:eastAsia="zh-CN"/>
        </w:rPr>
        <w:t>分</w:t>
      </w:r>
      <w:r>
        <w:rPr>
          <w:rFonts w:hint="eastAsia" w:ascii="黑体" w:hAnsi="黑体" w:eastAsia="黑体"/>
          <w:sz w:val="30"/>
          <w:szCs w:val="30"/>
        </w:rPr>
        <w:t xml:space="preserve">  </w:t>
      </w:r>
      <w:r>
        <w:rPr>
          <w:rFonts w:hint="eastAsia" w:ascii="黑体" w:hAnsi="黑体" w:eastAsia="黑体"/>
          <w:sz w:val="30"/>
          <w:szCs w:val="30"/>
          <w:lang w:val="en-US" w:eastAsia="zh-CN"/>
        </w:rPr>
        <w:t>2022</w:t>
      </w:r>
      <w:r>
        <w:rPr>
          <w:rFonts w:hint="eastAsia" w:ascii="黑体" w:hAnsi="黑体" w:eastAsia="黑体"/>
          <w:sz w:val="30"/>
          <w:szCs w:val="30"/>
        </w:rPr>
        <w:t>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pPr>
        <w:jc w:val="left"/>
        <w:rPr>
          <w:rFonts w:hint="eastAsia" w:ascii="楷体" w:hAnsi="楷体" w:eastAsia="楷体"/>
          <w:sz w:val="30"/>
          <w:szCs w:val="30"/>
          <w:lang w:val="en-US" w:eastAsia="zh-CN"/>
        </w:rPr>
      </w:pPr>
      <w:r>
        <w:rPr>
          <w:rFonts w:hint="eastAsia" w:ascii="楷体" w:hAnsi="楷体" w:eastAsia="楷体"/>
          <w:sz w:val="30"/>
          <w:szCs w:val="30"/>
          <w:lang w:eastAsia="zh-CN"/>
        </w:rPr>
        <w:t>四、</w:t>
      </w:r>
      <w:r>
        <w:rPr>
          <w:rFonts w:hint="eastAsia" w:ascii="楷体" w:hAnsi="楷体" w:eastAsia="楷体"/>
          <w:sz w:val="30"/>
          <w:szCs w:val="30"/>
          <w:lang w:val="en-US" w:eastAsia="zh-CN"/>
        </w:rPr>
        <w:t>部门绩效自评情况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lang w:eastAsia="zh-CN"/>
        </w:rPr>
        <w:t>部门整体支出绩效自评情况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（二）</w:t>
      </w:r>
      <w:r>
        <w:rPr>
          <w:rFonts w:hint="eastAsia" w:ascii="楷体" w:hAnsi="楷体" w:eastAsia="楷体"/>
          <w:sz w:val="30"/>
          <w:szCs w:val="30"/>
          <w:lang w:eastAsia="zh-CN"/>
        </w:rPr>
        <w:t>部门整体支出绩效自评表</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（三）项目支出绩效自评表</w:t>
      </w:r>
    </w:p>
    <w:p>
      <w:pPr>
        <w:jc w:val="left"/>
        <w:rPr>
          <w:rFonts w:hint="eastAsia" w:ascii="楷体" w:hAnsi="楷体" w:eastAsia="楷体"/>
          <w:sz w:val="30"/>
          <w:szCs w:val="30"/>
          <w:lang w:val="en-US" w:eastAsia="zh-CN"/>
        </w:rPr>
      </w:pPr>
      <w:r>
        <w:rPr>
          <w:rFonts w:hint="eastAsia" w:ascii="楷体" w:hAnsi="楷体" w:eastAsia="楷体"/>
          <w:sz w:val="30"/>
          <w:szCs w:val="30"/>
          <w:lang w:eastAsia="zh-CN"/>
        </w:rPr>
        <w:t>五、</w:t>
      </w:r>
      <w:r>
        <w:rPr>
          <w:rFonts w:hint="eastAsia" w:ascii="楷体" w:hAnsi="楷体" w:eastAsia="楷体"/>
          <w:sz w:val="30"/>
          <w:szCs w:val="30"/>
          <w:lang w:val="en-US" w:eastAsia="zh-CN"/>
        </w:rPr>
        <w:t>其他重要事项情况说明</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六、相关口径说明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2"/>
          <w:szCs w:val="32"/>
        </w:rPr>
      </w:pPr>
    </w:p>
    <w:p>
      <w:pPr>
        <w:jc w:val="both"/>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迪庆日报社</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hAnsi="Times New Roman" w:cs="Times New Roman"/>
          <w:bCs/>
          <w:szCs w:val="30"/>
          <w:lang w:val="en-US" w:eastAsia="zh-CN"/>
        </w:rPr>
      </w:pPr>
      <w:r>
        <w:rPr>
          <w:rFonts w:hint="eastAsia" w:hAnsi="Times New Roman" w:cs="Times New Roman"/>
          <w:bCs/>
          <w:szCs w:val="30"/>
          <w:lang w:val="en-US" w:eastAsia="zh-CN"/>
        </w:rPr>
        <w:t>迪庆日报社的主要职能是及时宣传党中央、省委重大方针政策，宣传报道州委州政府的决策和重大工作部署，围绕全州中心工作，搞好新闻宣传、鼓舞人心、凝聚士气。做好《迪庆日报》、《迪庆藏文报》、香格里拉网、香格里拉藏文网、迪庆手机报、三县快讯、云南通迪庆频道等传统及微信、微博等新兴媒体等的编辑发行和刊播工作，宣传党的路线方针政策；开展舆论监督，反映人民群众呼声，为州委州政府当好耳目喉舌，为州委、州政府提供真实的工作情况；传播好迪庆声音，树好迪庆形象，讲好迪庆故事，向上级各类媒体及外地媒体报送迪庆的相关报道及展示形象；开展调查研究，探讨推进全州中心工作，促进全州改革发展稳定，推进传统媒体与新兴媒体的融合的有效途径，扩大媒体传播力和影响力；培养新闻和文艺写作人才，推进文化繁荣和和新闻事业发展。</w:t>
      </w:r>
    </w:p>
    <w:p>
      <w:pPr>
        <w:pStyle w:val="2"/>
        <w:numPr>
          <w:ilvl w:val="0"/>
          <w:numId w:val="1"/>
        </w:numPr>
        <w:adjustRightInd w:val="0"/>
        <w:snapToGrid w:val="0"/>
        <w:spacing w:line="600" w:lineRule="exact"/>
        <w:ind w:firstLine="630" w:firstLineChars="210"/>
        <w:rPr>
          <w:rFonts w:hint="eastAsia" w:ascii="楷体" w:hAnsi="楷体" w:eastAsia="楷体"/>
          <w:bCs/>
          <w:szCs w:val="30"/>
          <w:lang w:eastAsia="zh-CN"/>
        </w:rPr>
      </w:pPr>
      <w:r>
        <w:rPr>
          <w:rFonts w:hint="eastAsia" w:ascii="楷体" w:hAnsi="楷体" w:eastAsia="楷体"/>
          <w:bCs/>
          <w:szCs w:val="30"/>
          <w:lang w:val="en-US" w:eastAsia="zh-CN"/>
        </w:rPr>
        <w:t>2022</w:t>
      </w:r>
      <w:r>
        <w:rPr>
          <w:rFonts w:hint="eastAsia" w:ascii="楷体" w:hAnsi="楷体" w:eastAsia="楷体"/>
          <w:bCs/>
          <w:szCs w:val="30"/>
        </w:rPr>
        <w:t>年度重点工作任务</w:t>
      </w:r>
      <w:r>
        <w:rPr>
          <w:rFonts w:hint="eastAsia" w:ascii="楷体" w:hAnsi="楷体" w:eastAsia="楷体"/>
          <w:bCs/>
          <w:szCs w:val="30"/>
          <w:lang w:eastAsia="zh-CN"/>
        </w:rPr>
        <w:t>概述</w:t>
      </w:r>
    </w:p>
    <w:p>
      <w:pPr>
        <w:spacing w:line="600" w:lineRule="exact"/>
        <w:ind w:firstLine="600" w:firstLineChars="200"/>
        <w:rPr>
          <w:rFonts w:hint="eastAsia" w:ascii="仿宋_GB2312" w:hAnsi="Times New Roman" w:eastAsia="仿宋_GB2312" w:cs="Times New Roman"/>
          <w:bCs/>
          <w:kern w:val="2"/>
          <w:sz w:val="30"/>
          <w:szCs w:val="30"/>
          <w:lang w:val="en-US" w:eastAsia="zh-CN" w:bidi="ar-SA"/>
        </w:rPr>
      </w:pPr>
      <w:r>
        <w:rPr>
          <w:rFonts w:hint="eastAsia" w:ascii="仿宋_GB2312" w:hAnsi="Times New Roman" w:eastAsia="仿宋_GB2312" w:cs="Times New Roman"/>
          <w:bCs/>
          <w:kern w:val="2"/>
          <w:sz w:val="30"/>
          <w:szCs w:val="30"/>
          <w:lang w:val="en-US" w:eastAsia="zh-CN" w:bidi="ar-SA"/>
        </w:rPr>
        <w:t>2022年，在州委、州政府的有力领导下，在州委宣传部的具体指导下，迪庆日报社认真学习贯彻习近平新时代中国特色社会主义思想、</w:t>
      </w:r>
      <w:r>
        <w:rPr>
          <w:rFonts w:hint="eastAsia" w:ascii="仿宋_GB2312" w:eastAsia="仿宋_GB2312" w:cs="Times New Roman"/>
          <w:bCs/>
          <w:kern w:val="2"/>
          <w:sz w:val="30"/>
          <w:szCs w:val="30"/>
          <w:lang w:val="en-US" w:eastAsia="zh-CN" w:bidi="ar-SA"/>
        </w:rPr>
        <w:t>党的</w:t>
      </w:r>
      <w:r>
        <w:rPr>
          <w:rFonts w:hint="eastAsia" w:ascii="仿宋_GB2312" w:hAnsi="Times New Roman" w:eastAsia="仿宋_GB2312" w:cs="Times New Roman"/>
          <w:bCs/>
          <w:kern w:val="2"/>
          <w:sz w:val="30"/>
          <w:szCs w:val="30"/>
          <w:lang w:val="en-US" w:eastAsia="zh-CN" w:bidi="ar-SA"/>
        </w:rPr>
        <w:t>十九大和</w:t>
      </w:r>
      <w:r>
        <w:rPr>
          <w:rFonts w:hint="eastAsia" w:ascii="仿宋_GB2312" w:eastAsia="仿宋_GB2312" w:cs="Times New Roman"/>
          <w:bCs/>
          <w:kern w:val="2"/>
          <w:sz w:val="30"/>
          <w:szCs w:val="30"/>
          <w:lang w:val="en-US" w:eastAsia="zh-CN" w:bidi="ar-SA"/>
        </w:rPr>
        <w:t>党的</w:t>
      </w:r>
      <w:bookmarkStart w:id="0" w:name="_GoBack"/>
      <w:bookmarkEnd w:id="0"/>
      <w:r>
        <w:rPr>
          <w:rFonts w:hint="eastAsia" w:ascii="仿宋_GB2312" w:hAnsi="Times New Roman" w:eastAsia="仿宋_GB2312" w:cs="Times New Roman"/>
          <w:bCs/>
          <w:kern w:val="2"/>
          <w:sz w:val="30"/>
          <w:szCs w:val="30"/>
          <w:lang w:val="en-US" w:eastAsia="zh-CN" w:bidi="ar-SA"/>
        </w:rPr>
        <w:t>二十大精神，深入学习贯彻习近平总书记考察云南重要讲话和中央第七次西藏工作座谈会、中央民族工作会议、省委第三次涉藏工作会议、省委省政府迪庆现场办公会、州第九次党代会等重要会议精神，紧紧围绕州委州政府中心工作，牢牢把握正确的舆论导向，努力奋进开拓进取，各项工作健康有序开展。全年《迪庆日报》出报245期，编发新闻类稿件（图片）4000余篇（幅），《迪庆藏文报》出报24期，香格里拉网更新发布稿件12500余篇，迪报传媒微信公众号发布556期，香格里拉APP发布本地稿件7850余篇，官方抖音账号——Hi迪庆刊发480余条短视频，微迪庆发布稿件380多条。</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（一）机构设置情况</w:t>
      </w:r>
    </w:p>
    <w:p>
      <w:pPr>
        <w:spacing w:line="60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我部门共设置9个内设机构，包括：办公室、记者部、网络部、监察室、编辑部、藏编部、副刊部、广告部、学习强国迪庆平台编辑部。</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所属单位0个。</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lang w:eastAsia="zh-CN"/>
        </w:rPr>
        <w:t>（二）</w:t>
      </w:r>
      <w:r>
        <w:rPr>
          <w:rFonts w:hint="eastAsia" w:ascii="楷体" w:hAnsi="楷体" w:eastAsia="楷体"/>
          <w:sz w:val="30"/>
          <w:szCs w:val="30"/>
        </w:rPr>
        <w:t>决算单位构成</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纳入</w:t>
      </w:r>
      <w:r>
        <w:rPr>
          <w:rFonts w:hint="eastAsia" w:ascii="仿宋_GB2312" w:eastAsia="仿宋_GB2312"/>
          <w:sz w:val="30"/>
          <w:szCs w:val="30"/>
          <w:lang w:eastAsia="zh-CN"/>
        </w:rPr>
        <w:t>迪庆日报社</w:t>
      </w:r>
      <w:r>
        <w:rPr>
          <w:rFonts w:hint="eastAsia" w:ascii="仿宋_GB2312" w:eastAsia="仿宋_GB2312"/>
          <w:sz w:val="30"/>
          <w:szCs w:val="30"/>
          <w:lang w:val="en-US" w:eastAsia="zh-CN"/>
        </w:rPr>
        <w:t>2022</w:t>
      </w:r>
      <w:r>
        <w:rPr>
          <w:rFonts w:hint="eastAsia" w:ascii="仿宋_GB2312" w:eastAsia="仿宋_GB2312"/>
          <w:sz w:val="30"/>
          <w:szCs w:val="30"/>
        </w:rPr>
        <w:t>年度部门决算编报的单位共</w:t>
      </w:r>
      <w:r>
        <w:rPr>
          <w:rFonts w:hint="eastAsia" w:ascii="仿宋_GB2312" w:eastAsia="仿宋_GB2312"/>
          <w:sz w:val="30"/>
          <w:szCs w:val="30"/>
          <w:lang w:val="en-US" w:eastAsia="zh-CN"/>
        </w:rPr>
        <w:t>1</w:t>
      </w:r>
      <w:r>
        <w:rPr>
          <w:rFonts w:hint="eastAsia" w:ascii="仿宋_GB2312" w:eastAsia="仿宋_GB2312"/>
          <w:sz w:val="30"/>
          <w:szCs w:val="30"/>
        </w:rPr>
        <w:t>个。其中：行政单位</w:t>
      </w:r>
      <w:r>
        <w:rPr>
          <w:rFonts w:hint="eastAsia" w:ascii="仿宋_GB2312" w:eastAsia="仿宋_GB2312"/>
          <w:sz w:val="30"/>
          <w:szCs w:val="30"/>
          <w:lang w:val="en-US" w:eastAsia="zh-CN"/>
        </w:rPr>
        <w:t>0</w:t>
      </w:r>
      <w:r>
        <w:rPr>
          <w:rFonts w:hint="eastAsia" w:ascii="仿宋_GB2312" w:eastAsia="仿宋_GB2312"/>
          <w:sz w:val="30"/>
          <w:szCs w:val="30"/>
        </w:rPr>
        <w:t>个，参照公务员法管理的事业单位</w:t>
      </w:r>
      <w:r>
        <w:rPr>
          <w:rFonts w:hint="eastAsia" w:ascii="仿宋_GB2312" w:eastAsia="仿宋_GB2312"/>
          <w:bCs/>
          <w:sz w:val="30"/>
          <w:szCs w:val="30"/>
          <w:lang w:val="en-US" w:eastAsia="zh-CN"/>
        </w:rPr>
        <w:t>0</w:t>
      </w:r>
      <w:r>
        <w:rPr>
          <w:rFonts w:hint="eastAsia" w:ascii="仿宋_GB2312" w:eastAsia="仿宋_GB2312"/>
          <w:sz w:val="30"/>
          <w:szCs w:val="30"/>
        </w:rPr>
        <w:t>个，其他事业单位</w:t>
      </w:r>
      <w:r>
        <w:rPr>
          <w:rFonts w:hint="eastAsia" w:ascii="仿宋_GB2312" w:eastAsia="仿宋_GB2312"/>
          <w:sz w:val="30"/>
          <w:szCs w:val="30"/>
          <w:lang w:val="en-US" w:eastAsia="zh-CN"/>
        </w:rPr>
        <w:t>1</w:t>
      </w:r>
      <w:r>
        <w:rPr>
          <w:rFonts w:hint="eastAsia" w:ascii="仿宋_GB2312" w:eastAsia="仿宋_GB2312"/>
          <w:sz w:val="30"/>
          <w:szCs w:val="30"/>
        </w:rPr>
        <w:t>个</w:t>
      </w:r>
      <w:r>
        <w:rPr>
          <w:rFonts w:hint="eastAsia" w:ascii="仿宋_GB2312" w:eastAsia="仿宋_GB2312"/>
          <w:sz w:val="30"/>
          <w:szCs w:val="30"/>
          <w:lang w:eastAsia="zh-CN"/>
        </w:rPr>
        <w:t>，</w:t>
      </w:r>
      <w:r>
        <w:rPr>
          <w:rFonts w:hint="eastAsia" w:ascii="仿宋_GB2312" w:eastAsia="仿宋_GB2312"/>
          <w:sz w:val="30"/>
          <w:szCs w:val="30"/>
          <w:lang w:val="en-US" w:eastAsia="zh-CN"/>
        </w:rPr>
        <w:t>即：迪庆日报社</w:t>
      </w:r>
      <w:r>
        <w:rPr>
          <w:rFonts w:hint="eastAsia" w:ascii="仿宋_GB2312" w:eastAsia="仿宋_GB2312"/>
          <w:sz w:val="30"/>
          <w:szCs w:val="30"/>
        </w:rPr>
        <w:t>。</w:t>
      </w:r>
    </w:p>
    <w:p>
      <w:pPr>
        <w:ind w:firstLine="600" w:firstLineChars="200"/>
        <w:rPr>
          <w:rFonts w:hint="eastAsia" w:ascii="楷体" w:hAnsi="楷体" w:eastAsia="楷体"/>
          <w:sz w:val="30"/>
          <w:szCs w:val="30"/>
        </w:rPr>
      </w:pPr>
      <w:r>
        <w:rPr>
          <w:rFonts w:hint="eastAsia" w:ascii="楷体" w:hAnsi="楷体" w:eastAsia="楷体"/>
          <w:sz w:val="30"/>
          <w:szCs w:val="30"/>
        </w:rPr>
        <w:t>（</w:t>
      </w:r>
      <w:r>
        <w:rPr>
          <w:rFonts w:hint="eastAsia" w:ascii="楷体" w:hAnsi="楷体" w:eastAsia="楷体"/>
          <w:sz w:val="30"/>
          <w:szCs w:val="30"/>
          <w:lang w:eastAsia="zh-CN"/>
        </w:rPr>
        <w:t>三</w:t>
      </w:r>
      <w:r>
        <w:rPr>
          <w:rFonts w:hint="eastAsia" w:ascii="楷体" w:hAnsi="楷体" w:eastAsia="楷体"/>
          <w:sz w:val="30"/>
          <w:szCs w:val="30"/>
        </w:rPr>
        <w:t xml:space="preserve">）部门人员和车辆的编制及实有情况 </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eastAsia="zh-CN"/>
        </w:rPr>
        <w:t>迪庆日报社</w:t>
      </w:r>
      <w:r>
        <w:rPr>
          <w:rFonts w:hint="eastAsia" w:ascii="仿宋_GB2312" w:eastAsia="仿宋_GB2312"/>
          <w:sz w:val="30"/>
          <w:szCs w:val="30"/>
          <w:lang w:val="en-US" w:eastAsia="zh-CN"/>
        </w:rPr>
        <w:t>2022</w:t>
      </w:r>
      <w:r>
        <w:rPr>
          <w:rFonts w:hint="eastAsia" w:ascii="仿宋_GB2312" w:eastAsia="仿宋_GB2312"/>
          <w:sz w:val="30"/>
          <w:szCs w:val="30"/>
        </w:rPr>
        <w:t>年末实有人员编制</w:t>
      </w:r>
      <w:r>
        <w:rPr>
          <w:rFonts w:hint="eastAsia" w:ascii="仿宋_GB2312" w:eastAsia="仿宋_GB2312"/>
          <w:color w:val="auto"/>
          <w:sz w:val="30"/>
          <w:szCs w:val="30"/>
          <w:lang w:val="en-US" w:eastAsia="zh-CN"/>
        </w:rPr>
        <w:t>62</w:t>
      </w:r>
      <w:r>
        <w:rPr>
          <w:rFonts w:hint="eastAsia" w:ascii="仿宋_GB2312" w:hAnsi="宋体" w:eastAsia="仿宋_GB2312" w:cs="Arial"/>
          <w:kern w:val="0"/>
          <w:sz w:val="30"/>
          <w:szCs w:val="30"/>
        </w:rPr>
        <w:t>人。其中：行政编制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人（含行政工勤编制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人），事业编</w:t>
      </w:r>
      <w:r>
        <w:rPr>
          <w:rFonts w:hint="eastAsia" w:ascii="仿宋_GB2312" w:hAnsi="宋体" w:eastAsia="仿宋_GB2312" w:cs="Arial"/>
          <w:color w:val="auto"/>
          <w:kern w:val="0"/>
          <w:sz w:val="30"/>
          <w:szCs w:val="30"/>
        </w:rPr>
        <w:t>制</w:t>
      </w:r>
      <w:r>
        <w:rPr>
          <w:rFonts w:hint="eastAsia" w:ascii="仿宋_GB2312" w:eastAsia="仿宋_GB2312"/>
          <w:color w:val="auto"/>
          <w:sz w:val="30"/>
          <w:szCs w:val="30"/>
          <w:lang w:val="en-US" w:eastAsia="zh-CN"/>
        </w:rPr>
        <w:t>62</w:t>
      </w:r>
      <w:r>
        <w:rPr>
          <w:rFonts w:hint="eastAsia" w:ascii="仿宋_GB2312" w:hAnsi="宋体" w:eastAsia="仿宋_GB2312" w:cs="Arial"/>
          <w:kern w:val="0"/>
          <w:sz w:val="30"/>
          <w:szCs w:val="30"/>
        </w:rPr>
        <w:t>人（含参公管理事业编制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人）；在职在编实有行政人员</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人（含行政工勤人员</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人），事业人员</w:t>
      </w:r>
      <w:r>
        <w:rPr>
          <w:rFonts w:hint="eastAsia" w:ascii="仿宋_GB2312" w:eastAsia="仿宋_GB2312"/>
          <w:color w:val="auto"/>
          <w:sz w:val="30"/>
          <w:szCs w:val="30"/>
          <w:lang w:val="en-US" w:eastAsia="zh-CN"/>
        </w:rPr>
        <w:t>58</w:t>
      </w:r>
      <w:r>
        <w:rPr>
          <w:rFonts w:hint="eastAsia" w:ascii="仿宋_GB2312" w:hAnsi="宋体" w:eastAsia="仿宋_GB2312" w:cs="Arial"/>
          <w:kern w:val="0"/>
          <w:sz w:val="30"/>
          <w:szCs w:val="30"/>
        </w:rPr>
        <w:t>人（含参公管理事业人员</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color w:val="auto"/>
          <w:kern w:val="0"/>
          <w:sz w:val="30"/>
          <w:szCs w:val="30"/>
        </w:rPr>
      </w:pPr>
      <w:r>
        <w:rPr>
          <w:rFonts w:hint="eastAsia" w:ascii="仿宋_GB2312" w:hAnsi="宋体" w:eastAsia="仿宋_GB2312" w:cs="Arial"/>
          <w:kern w:val="0"/>
          <w:sz w:val="30"/>
          <w:szCs w:val="30"/>
          <w:lang w:eastAsia="zh-CN"/>
        </w:rPr>
        <w:t>尚未移交</w:t>
      </w:r>
      <w:r>
        <w:rPr>
          <w:rFonts w:hint="eastAsia" w:ascii="仿宋_GB2312" w:hAnsi="宋体" w:eastAsia="仿宋_GB2312" w:cs="Arial"/>
          <w:kern w:val="0"/>
          <w:sz w:val="30"/>
          <w:szCs w:val="30"/>
        </w:rPr>
        <w:t>养老保险基金发放养老金的离退休人员</w:t>
      </w:r>
      <w:r>
        <w:rPr>
          <w:rFonts w:hint="eastAsia" w:ascii="仿宋_GB2312" w:hAnsi="宋体" w:eastAsia="仿宋_GB2312" w:cs="Arial"/>
          <w:kern w:val="0"/>
          <w:sz w:val="30"/>
          <w:szCs w:val="30"/>
          <w:lang w:eastAsia="zh-CN"/>
        </w:rPr>
        <w:t>共计</w:t>
      </w:r>
      <w:r>
        <w:rPr>
          <w:rFonts w:hint="eastAsia" w:ascii="仿宋_GB2312" w:eastAsia="仿宋_GB2312"/>
          <w:color w:val="auto"/>
          <w:sz w:val="30"/>
          <w:szCs w:val="30"/>
          <w:lang w:val="en-US" w:eastAsia="zh-CN"/>
        </w:rPr>
        <w:t>10</w:t>
      </w:r>
      <w:r>
        <w:rPr>
          <w:rFonts w:hint="eastAsia" w:ascii="仿宋_GB2312" w:hAnsi="宋体" w:eastAsia="仿宋_GB2312" w:cs="Arial"/>
          <w:color w:val="auto"/>
          <w:kern w:val="0"/>
          <w:sz w:val="30"/>
          <w:szCs w:val="30"/>
        </w:rPr>
        <w:t>人</w:t>
      </w:r>
      <w:r>
        <w:rPr>
          <w:rFonts w:hint="eastAsia" w:ascii="仿宋_GB2312" w:hAnsi="宋体" w:eastAsia="仿宋_GB2312" w:cs="Arial"/>
          <w:color w:val="auto"/>
          <w:kern w:val="0"/>
          <w:sz w:val="30"/>
          <w:szCs w:val="30"/>
          <w:lang w:eastAsia="zh-CN"/>
        </w:rPr>
        <w:t>（</w:t>
      </w:r>
      <w:r>
        <w:rPr>
          <w:rFonts w:hint="eastAsia" w:ascii="仿宋_GB2312" w:hAnsi="宋体" w:eastAsia="仿宋_GB2312" w:cs="Arial"/>
          <w:color w:val="auto"/>
          <w:kern w:val="0"/>
          <w:sz w:val="30"/>
          <w:szCs w:val="30"/>
        </w:rPr>
        <w:t>离休</w:t>
      </w:r>
      <w:r>
        <w:rPr>
          <w:rFonts w:hint="eastAsia" w:ascii="仿宋_GB2312" w:eastAsia="仿宋_GB2312"/>
          <w:color w:val="auto"/>
          <w:sz w:val="30"/>
          <w:szCs w:val="30"/>
          <w:lang w:val="en-US" w:eastAsia="zh-CN"/>
        </w:rPr>
        <w:t>0</w:t>
      </w:r>
      <w:r>
        <w:rPr>
          <w:rFonts w:hint="eastAsia" w:ascii="仿宋_GB2312" w:hAnsi="宋体" w:eastAsia="仿宋_GB2312" w:cs="Arial"/>
          <w:color w:val="auto"/>
          <w:kern w:val="0"/>
          <w:sz w:val="30"/>
          <w:szCs w:val="30"/>
        </w:rPr>
        <w:t>人，退休</w:t>
      </w:r>
      <w:r>
        <w:rPr>
          <w:rFonts w:hint="eastAsia" w:ascii="仿宋_GB2312" w:eastAsia="仿宋_GB2312"/>
          <w:color w:val="auto"/>
          <w:sz w:val="30"/>
          <w:szCs w:val="30"/>
          <w:lang w:val="en-US" w:eastAsia="zh-CN"/>
        </w:rPr>
        <w:t>10</w:t>
      </w:r>
      <w:r>
        <w:rPr>
          <w:rFonts w:hint="eastAsia" w:ascii="仿宋_GB2312" w:hAnsi="宋体" w:eastAsia="仿宋_GB2312" w:cs="Arial"/>
          <w:color w:val="auto"/>
          <w:kern w:val="0"/>
          <w:sz w:val="30"/>
          <w:szCs w:val="30"/>
        </w:rPr>
        <w:t>人</w:t>
      </w:r>
      <w:r>
        <w:rPr>
          <w:rFonts w:hint="eastAsia" w:ascii="仿宋_GB2312" w:hAnsi="宋体" w:eastAsia="仿宋_GB2312" w:cs="Arial"/>
          <w:color w:val="auto"/>
          <w:kern w:val="0"/>
          <w:sz w:val="30"/>
          <w:szCs w:val="30"/>
          <w:lang w:eastAsia="zh-CN"/>
        </w:rPr>
        <w:t>）；</w:t>
      </w:r>
      <w:r>
        <w:rPr>
          <w:rFonts w:hint="eastAsia" w:ascii="仿宋_GB2312" w:hAnsi="宋体" w:eastAsia="仿宋_GB2312" w:cs="Arial"/>
          <w:color w:val="auto"/>
          <w:kern w:val="0"/>
          <w:sz w:val="30"/>
          <w:szCs w:val="30"/>
        </w:rPr>
        <w:t>由养老保险基金发放养老金的离退休人员</w:t>
      </w:r>
      <w:r>
        <w:rPr>
          <w:rFonts w:hint="eastAsia" w:ascii="仿宋_GB2312" w:hAnsi="宋体" w:eastAsia="仿宋_GB2312" w:cs="Arial"/>
          <w:color w:val="auto"/>
          <w:kern w:val="0"/>
          <w:sz w:val="30"/>
          <w:szCs w:val="30"/>
          <w:lang w:val="en-US" w:eastAsia="zh-CN"/>
        </w:rPr>
        <w:t>14人</w:t>
      </w:r>
      <w:r>
        <w:rPr>
          <w:rFonts w:hint="eastAsia" w:ascii="仿宋_GB2312" w:hAnsi="宋体" w:eastAsia="仿宋_GB2312" w:cs="Arial"/>
          <w:color w:val="auto"/>
          <w:kern w:val="0"/>
          <w:sz w:val="30"/>
          <w:szCs w:val="30"/>
          <w:lang w:eastAsia="zh-CN"/>
        </w:rPr>
        <w:t>（</w:t>
      </w:r>
      <w:r>
        <w:rPr>
          <w:rFonts w:hint="eastAsia" w:ascii="仿宋_GB2312" w:hAnsi="宋体" w:eastAsia="仿宋_GB2312" w:cs="Arial"/>
          <w:color w:val="auto"/>
          <w:kern w:val="0"/>
          <w:sz w:val="30"/>
          <w:szCs w:val="30"/>
        </w:rPr>
        <w:t>离休</w:t>
      </w:r>
      <w:r>
        <w:rPr>
          <w:rFonts w:hint="eastAsia" w:ascii="仿宋_GB2312" w:eastAsia="仿宋_GB2312"/>
          <w:color w:val="auto"/>
          <w:sz w:val="30"/>
          <w:szCs w:val="30"/>
          <w:lang w:val="en-US" w:eastAsia="zh-CN"/>
        </w:rPr>
        <w:t>0</w:t>
      </w:r>
      <w:r>
        <w:rPr>
          <w:rFonts w:hint="eastAsia" w:ascii="仿宋_GB2312" w:hAnsi="宋体" w:eastAsia="仿宋_GB2312" w:cs="Arial"/>
          <w:color w:val="auto"/>
          <w:kern w:val="0"/>
          <w:sz w:val="30"/>
          <w:szCs w:val="30"/>
        </w:rPr>
        <w:t>人，退休</w:t>
      </w:r>
      <w:r>
        <w:rPr>
          <w:rFonts w:hint="eastAsia" w:ascii="仿宋_GB2312" w:eastAsia="仿宋_GB2312"/>
          <w:color w:val="auto"/>
          <w:sz w:val="30"/>
          <w:szCs w:val="30"/>
          <w:lang w:val="en-US" w:eastAsia="zh-CN"/>
        </w:rPr>
        <w:t>14</w:t>
      </w:r>
      <w:r>
        <w:rPr>
          <w:rFonts w:hint="eastAsia" w:ascii="仿宋_GB2312" w:hAnsi="宋体" w:eastAsia="仿宋_GB2312" w:cs="Arial"/>
          <w:color w:val="auto"/>
          <w:kern w:val="0"/>
          <w:sz w:val="30"/>
          <w:szCs w:val="30"/>
        </w:rPr>
        <w:t>人</w:t>
      </w:r>
      <w:r>
        <w:rPr>
          <w:rFonts w:hint="eastAsia" w:ascii="仿宋_GB2312" w:hAnsi="宋体" w:eastAsia="仿宋_GB2312" w:cs="Arial"/>
          <w:color w:val="auto"/>
          <w:kern w:val="0"/>
          <w:sz w:val="30"/>
          <w:szCs w:val="30"/>
          <w:lang w:eastAsia="zh-CN"/>
        </w:rPr>
        <w:t>）</w:t>
      </w:r>
      <w:r>
        <w:rPr>
          <w:rFonts w:hint="eastAsia" w:ascii="仿宋_GB2312" w:hAnsi="宋体" w:eastAsia="仿宋_GB2312" w:cs="Arial"/>
          <w:color w:val="auto"/>
          <w:kern w:val="0"/>
          <w:sz w:val="30"/>
          <w:szCs w:val="30"/>
        </w:rPr>
        <w:t>。</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hAnsi="宋体" w:eastAsia="仿宋_GB2312" w:cs="Arial"/>
          <w:kern w:val="0"/>
          <w:sz w:val="30"/>
          <w:szCs w:val="30"/>
          <w:lang w:val="en-US" w:eastAsia="zh-CN"/>
        </w:rPr>
        <w:t>3</w:t>
      </w:r>
      <w:r>
        <w:rPr>
          <w:rFonts w:hint="eastAsia" w:ascii="仿宋_GB2312" w:hAnsi="宋体" w:eastAsia="仿宋_GB2312" w:cs="Arial"/>
          <w:kern w:val="0"/>
          <w:sz w:val="30"/>
          <w:szCs w:val="30"/>
        </w:rPr>
        <w:t>辆，在编实有车辆</w:t>
      </w:r>
      <w:r>
        <w:rPr>
          <w:rFonts w:hint="eastAsia" w:ascii="仿宋_GB2312" w:eastAsia="仿宋_GB2312"/>
          <w:sz w:val="30"/>
          <w:szCs w:val="30"/>
          <w:lang w:val="en-US" w:eastAsia="zh-CN"/>
        </w:rPr>
        <w:t>3</w:t>
      </w:r>
      <w:r>
        <w:rPr>
          <w:rFonts w:hint="eastAsia" w:ascii="仿宋_GB2312" w:hAnsi="宋体" w:eastAsia="仿宋_GB2312" w:cs="Arial"/>
          <w:kern w:val="0"/>
          <w:sz w:val="30"/>
          <w:szCs w:val="30"/>
        </w:rPr>
        <w:t>辆。</w:t>
      </w:r>
    </w:p>
    <w:p>
      <w:pPr>
        <w:spacing w:line="600" w:lineRule="exact"/>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（各部门可结合实际制作基本情况分布图表等）</w:t>
      </w:r>
    </w:p>
    <w:p>
      <w:pPr>
        <w:spacing w:line="600" w:lineRule="exact"/>
        <w:ind w:firstLine="600" w:firstLineChars="200"/>
        <w:jc w:val="left"/>
        <w:rPr>
          <w:rFonts w:hint="eastAsia" w:ascii="仿宋_GB2312" w:hAnsi="宋体" w:eastAsia="仿宋_GB2312" w:cs="Arial"/>
          <w:kern w:val="0"/>
          <w:sz w:val="30"/>
          <w:szCs w:val="30"/>
        </w:rPr>
      </w:pP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2022</w:t>
      </w:r>
      <w:r>
        <w:rPr>
          <w:rFonts w:hint="eastAsia" w:ascii="黑体" w:hAnsi="黑体" w:eastAsia="黑体"/>
          <w:sz w:val="32"/>
          <w:szCs w:val="32"/>
        </w:rPr>
        <w:t>年度部门决算表</w:t>
      </w:r>
    </w:p>
    <w:p>
      <w:pPr>
        <w:spacing w:line="600" w:lineRule="exact"/>
        <w:ind w:firstLine="600" w:firstLineChars="200"/>
        <w:jc w:val="center"/>
        <w:rPr>
          <w:rFonts w:hint="eastAsia" w:ascii="仿宋_GB2312" w:hAnsi="宋体" w:eastAsia="仿宋_GB2312" w:cs="Arial"/>
          <w:kern w:val="0"/>
          <w:sz w:val="30"/>
          <w:szCs w:val="30"/>
        </w:rPr>
      </w:pPr>
      <w:r>
        <w:rPr>
          <w:rFonts w:hint="eastAsia" w:ascii="仿宋_GB2312" w:hAnsi="宋体" w:eastAsia="仿宋_GB2312" w:cs="Arial"/>
          <w:kern w:val="0"/>
          <w:sz w:val="30"/>
          <w:szCs w:val="30"/>
        </w:rPr>
        <w:t>（详见附件）</w:t>
      </w:r>
    </w:p>
    <w:p>
      <w:pPr>
        <w:spacing w:line="600" w:lineRule="exact"/>
        <w:ind w:firstLine="600" w:firstLineChars="200"/>
        <w:jc w:val="left"/>
        <w:rPr>
          <w:rFonts w:hint="eastAsia" w:ascii="仿宋_GB2312" w:eastAsia="仿宋_GB2312"/>
          <w:sz w:val="30"/>
          <w:szCs w:val="30"/>
          <w:lang w:eastAsia="zh-CN"/>
        </w:rPr>
      </w:pPr>
      <w:r>
        <w:rPr>
          <w:rFonts w:hint="eastAsia" w:ascii="仿宋_GB2312" w:hAnsi="宋体" w:eastAsia="仿宋_GB2312" w:cs="Arial"/>
          <w:kern w:val="0"/>
          <w:sz w:val="30"/>
          <w:szCs w:val="30"/>
          <w:lang w:val="en-US" w:eastAsia="zh-CN"/>
        </w:rPr>
        <w:t>空表说明：附表8《政府性基金预算财政拨款收入支出决算表》、附表9《国有资本经营预算财政拨款收入支出决算表》我单位不涉及政府性基金预算财政拨款的收支、国有资本经营预算财政拨款的收支相关内容，故这两张表为空表。</w:t>
      </w:r>
    </w:p>
    <w:p>
      <w:pPr>
        <w:jc w:val="center"/>
        <w:rPr>
          <w:rFonts w:hint="eastAsia" w:ascii="黑体" w:hAnsi="黑体" w:eastAsia="黑体"/>
          <w:sz w:val="32"/>
          <w:szCs w:val="32"/>
        </w:rPr>
      </w:pPr>
      <w:r>
        <w:rPr>
          <w:rFonts w:hint="eastAsia" w:ascii="黑体" w:hAnsi="黑体" w:eastAsia="黑体"/>
          <w:sz w:val="32"/>
          <w:szCs w:val="32"/>
        </w:rPr>
        <w:t>第三部</w:t>
      </w:r>
      <w:r>
        <w:rPr>
          <w:rFonts w:hint="eastAsia" w:ascii="黑体" w:hAnsi="黑体" w:eastAsia="黑体"/>
          <w:sz w:val="32"/>
          <w:szCs w:val="32"/>
          <w:lang w:eastAsia="zh-CN"/>
        </w:rPr>
        <w:t>分</w:t>
      </w:r>
      <w:r>
        <w:rPr>
          <w:rFonts w:hint="eastAsia" w:ascii="黑体" w:hAnsi="黑体" w:eastAsia="黑体"/>
          <w:sz w:val="32"/>
          <w:szCs w:val="32"/>
        </w:rPr>
        <w:t xml:space="preserve"> </w:t>
      </w:r>
      <w:r>
        <w:rPr>
          <w:rFonts w:hint="eastAsia" w:ascii="黑体" w:hAnsi="黑体" w:eastAsia="黑体"/>
          <w:sz w:val="32"/>
          <w:szCs w:val="32"/>
          <w:lang w:val="en-US" w:eastAsia="zh-CN"/>
        </w:rPr>
        <w:t>2022</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00" w:firstLineChars="200"/>
        <w:jc w:val="left"/>
        <w:rPr>
          <w:rFonts w:hint="eastAsia" w:ascii="仿宋_GB2312" w:hAnsi="Times New Roman" w:eastAsia="仿宋_GB2312" w:cs="Times New Roman"/>
          <w:sz w:val="30"/>
          <w:szCs w:val="30"/>
          <w:highlight w:val="none"/>
          <w:lang w:eastAsia="zh-CN"/>
        </w:rPr>
      </w:pPr>
      <w:r>
        <w:rPr>
          <w:rFonts w:hint="eastAsia" w:ascii="仿宋_GB2312" w:eastAsia="仿宋_GB2312"/>
          <w:sz w:val="30"/>
          <w:szCs w:val="30"/>
          <w:highlight w:val="none"/>
          <w:lang w:eastAsia="zh-CN"/>
        </w:rPr>
        <w:t>迪庆日报社</w:t>
      </w:r>
      <w:r>
        <w:rPr>
          <w:rFonts w:hint="eastAsia" w:ascii="仿宋_GB2312" w:eastAsia="仿宋_GB2312"/>
          <w:sz w:val="30"/>
          <w:szCs w:val="30"/>
          <w:highlight w:val="none"/>
          <w:lang w:val="en-US" w:eastAsia="zh-CN"/>
        </w:rPr>
        <w:t>2022</w:t>
      </w:r>
      <w:r>
        <w:rPr>
          <w:rFonts w:hint="eastAsia" w:ascii="仿宋_GB2312" w:eastAsia="仿宋_GB2312"/>
          <w:sz w:val="30"/>
          <w:szCs w:val="30"/>
          <w:highlight w:val="none"/>
        </w:rPr>
        <w:t>年度收入合计</w:t>
      </w:r>
      <w:r>
        <w:rPr>
          <w:rFonts w:hint="eastAsia" w:ascii="仿宋_GB2312" w:hAnsi="Times New Roman" w:eastAsia="仿宋_GB2312" w:cs="Times New Roman"/>
          <w:sz w:val="30"/>
          <w:szCs w:val="30"/>
          <w:highlight w:val="none"/>
          <w:lang w:val="en-US" w:eastAsia="zh-CN"/>
        </w:rPr>
        <w:t>20139551.94</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。其中：财政拨款收入20134166.93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99.97</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元（含教育收费</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%；其他收入5385.01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0.03</w:t>
      </w: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1333.88元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0.01%</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6718.89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下降0.03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减少0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减少0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lang w:val="en-US" w:eastAsia="zh-CN"/>
        </w:rPr>
        <w:t>减少0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；其他收入增加5385.01元，</w:t>
      </w:r>
      <w:r>
        <w:rPr>
          <w:rFonts w:hint="eastAsia" w:ascii="仿宋_GB2312" w:hAnsi="Times New Roman" w:eastAsia="仿宋_GB2312" w:cs="Times New Roman"/>
          <w:sz w:val="30"/>
          <w:szCs w:val="30"/>
          <w:highlight w:val="none"/>
          <w:lang w:eastAsia="zh-CN"/>
        </w:rPr>
        <w:t>增长</w:t>
      </w:r>
      <w:r>
        <w:rPr>
          <w:rFonts w:hint="eastAsia" w:ascii="仿宋_GB2312" w:hAnsi="Times New Roman" w:eastAsia="仿宋_GB2312" w:cs="Times New Roman"/>
          <w:sz w:val="30"/>
          <w:szCs w:val="30"/>
          <w:highlight w:val="none"/>
          <w:lang w:val="en-US" w:eastAsia="zh-CN"/>
        </w:rPr>
        <w:t>100</w:t>
      </w:r>
      <w:r>
        <w:rPr>
          <w:rFonts w:hint="eastAsia" w:ascii="仿宋_GB2312" w:hAnsi="Times New Roman" w:eastAsia="仿宋_GB2312" w:cs="Times New Roman"/>
          <w:sz w:val="30"/>
          <w:szCs w:val="30"/>
          <w:highlight w:val="none"/>
          <w:lang w:eastAsia="zh-CN"/>
        </w:rPr>
        <w:t>%。主要原因为</w:t>
      </w:r>
      <w:r>
        <w:rPr>
          <w:rFonts w:hint="eastAsia" w:ascii="仿宋_GB2312" w:hAnsi="Times New Roman" w:eastAsia="仿宋_GB2312" w:cs="Times New Roman"/>
          <w:sz w:val="30"/>
          <w:szCs w:val="30"/>
          <w:highlight w:val="none"/>
          <w:lang w:val="en-US" w:eastAsia="zh-CN"/>
        </w:rPr>
        <w:t>2</w:t>
      </w:r>
      <w:r>
        <w:rPr>
          <w:rFonts w:hint="eastAsia" w:ascii="仿宋_GB2312" w:hAnsi="Times New Roman" w:eastAsia="仿宋_GB2312" w:cs="Times New Roman"/>
          <w:sz w:val="30"/>
          <w:szCs w:val="30"/>
          <w:highlight w:val="none"/>
          <w:lang w:eastAsia="zh-CN"/>
        </w:rPr>
        <w:t>02</w:t>
      </w:r>
      <w:r>
        <w:rPr>
          <w:rFonts w:hint="eastAsia" w:ascii="仿宋_GB2312" w:hAnsi="Times New Roman" w:eastAsia="仿宋_GB2312" w:cs="Times New Roman"/>
          <w:sz w:val="30"/>
          <w:szCs w:val="30"/>
          <w:highlight w:val="none"/>
          <w:lang w:val="en-US" w:eastAsia="zh-CN"/>
        </w:rPr>
        <w:t>2</w:t>
      </w:r>
      <w:r>
        <w:rPr>
          <w:rFonts w:hint="eastAsia" w:ascii="仿宋_GB2312" w:hAnsi="Times New Roman" w:eastAsia="仿宋_GB2312" w:cs="Times New Roman"/>
          <w:sz w:val="30"/>
          <w:szCs w:val="30"/>
          <w:highlight w:val="none"/>
          <w:lang w:eastAsia="zh-CN"/>
        </w:rPr>
        <w:t>年我单位</w:t>
      </w:r>
      <w:r>
        <w:rPr>
          <w:rFonts w:hint="eastAsia" w:ascii="仿宋_GB2312" w:hAnsi="Times New Roman" w:eastAsia="仿宋_GB2312" w:cs="Times New Roman"/>
          <w:sz w:val="30"/>
          <w:szCs w:val="30"/>
          <w:highlight w:val="none"/>
          <w:lang w:val="en-US" w:eastAsia="zh-CN"/>
        </w:rPr>
        <w:t>新增</w:t>
      </w:r>
      <w:r>
        <w:rPr>
          <w:rFonts w:hint="eastAsia" w:ascii="仿宋_GB2312" w:hAnsi="Times New Roman" w:eastAsia="仿宋_GB2312" w:cs="Times New Roman"/>
          <w:sz w:val="30"/>
          <w:szCs w:val="30"/>
          <w:highlight w:val="none"/>
          <w:lang w:eastAsia="zh-CN"/>
        </w:rPr>
        <w:t>网络信息安全改造经费</w:t>
      </w:r>
      <w:r>
        <w:rPr>
          <w:rFonts w:hint="eastAsia" w:ascii="仿宋_GB2312" w:hAnsi="Times New Roman" w:eastAsia="仿宋_GB2312" w:cs="Times New Roman"/>
          <w:sz w:val="30"/>
          <w:szCs w:val="30"/>
          <w:highlight w:val="none"/>
          <w:lang w:val="en-US" w:eastAsia="zh-CN"/>
        </w:rPr>
        <w:t>、“学习强国”迪庆州学习平台建设经费等</w:t>
      </w:r>
      <w:r>
        <w:rPr>
          <w:rFonts w:hint="eastAsia" w:ascii="仿宋_GB2312" w:hAnsi="Times New Roman" w:eastAsia="仿宋_GB2312" w:cs="Times New Roman"/>
          <w:sz w:val="30"/>
          <w:szCs w:val="30"/>
          <w:highlight w:val="none"/>
          <w:lang w:eastAsia="zh-CN"/>
        </w:rPr>
        <w:t>增加。</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napToGrid w:val="0"/>
        <w:spacing w:line="520" w:lineRule="exact"/>
        <w:ind w:firstLine="600" w:firstLineChars="200"/>
        <w:rPr>
          <w:rFonts w:hint="eastAsia" w:ascii="仿宋_GB2312" w:hAnsi="宋体" w:eastAsia="仿宋_GB2312" w:cs="Arial"/>
          <w:kern w:val="0"/>
          <w:sz w:val="30"/>
          <w:szCs w:val="30"/>
          <w:lang w:val="en-US" w:eastAsia="zh-CN"/>
        </w:rPr>
      </w:pPr>
      <w:r>
        <w:rPr>
          <w:rFonts w:hint="eastAsia" w:ascii="仿宋_GB2312" w:eastAsia="仿宋_GB2312"/>
          <w:sz w:val="30"/>
          <w:szCs w:val="30"/>
          <w:lang w:eastAsia="zh-CN"/>
        </w:rPr>
        <w:t>迪庆日报社</w:t>
      </w:r>
      <w:r>
        <w:rPr>
          <w:rFonts w:hint="eastAsia" w:ascii="仿宋_GB2312" w:eastAsia="仿宋_GB2312"/>
          <w:sz w:val="30"/>
          <w:szCs w:val="30"/>
          <w:lang w:val="en-US" w:eastAsia="zh-CN"/>
        </w:rPr>
        <w:t>2022</w:t>
      </w:r>
      <w:r>
        <w:rPr>
          <w:rFonts w:hint="eastAsia" w:ascii="仿宋_GB2312" w:eastAsia="仿宋_GB2312"/>
          <w:sz w:val="30"/>
          <w:szCs w:val="30"/>
        </w:rPr>
        <w:t>年度支出合计21111437.67</w:t>
      </w:r>
      <w:r>
        <w:rPr>
          <w:rFonts w:hint="eastAsia" w:ascii="仿宋_GB2312" w:eastAsia="仿宋_GB2312"/>
          <w:sz w:val="30"/>
          <w:szCs w:val="30"/>
          <w:lang w:eastAsia="zh-CN"/>
        </w:rPr>
        <w:t>元</w:t>
      </w:r>
      <w:r>
        <w:rPr>
          <w:rFonts w:hint="eastAsia" w:ascii="仿宋_GB2312" w:eastAsia="仿宋_GB2312"/>
          <w:sz w:val="30"/>
          <w:szCs w:val="30"/>
        </w:rPr>
        <w:t>。其中：</w:t>
      </w:r>
      <w:r>
        <w:rPr>
          <w:rFonts w:hint="eastAsia" w:ascii="仿宋_GB2312" w:hAnsi="宋体" w:eastAsia="仿宋_GB2312" w:cs="Arial"/>
          <w:kern w:val="0"/>
          <w:sz w:val="30"/>
          <w:szCs w:val="30"/>
        </w:rPr>
        <w:t>基本支出</w:t>
      </w:r>
      <w:r>
        <w:rPr>
          <w:rFonts w:hint="eastAsia" w:ascii="仿宋_GB2312" w:eastAsia="仿宋_GB2312"/>
          <w:sz w:val="30"/>
          <w:szCs w:val="30"/>
        </w:rPr>
        <w:t>17351844.89</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，占总支出的</w:t>
      </w:r>
      <w:r>
        <w:rPr>
          <w:rFonts w:hint="eastAsia" w:ascii="仿宋_GB2312" w:eastAsia="仿宋_GB2312"/>
          <w:sz w:val="30"/>
          <w:szCs w:val="30"/>
          <w:lang w:val="en-US" w:eastAsia="zh-CN"/>
        </w:rPr>
        <w:t>82.19</w:t>
      </w:r>
      <w:r>
        <w:rPr>
          <w:rFonts w:hint="eastAsia" w:ascii="仿宋_GB2312" w:hAnsi="宋体" w:eastAsia="仿宋_GB2312" w:cs="Arial"/>
          <w:kern w:val="0"/>
          <w:sz w:val="30"/>
          <w:szCs w:val="30"/>
        </w:rPr>
        <w:t>％；项目支出</w:t>
      </w:r>
      <w:r>
        <w:rPr>
          <w:rFonts w:hint="eastAsia" w:ascii="仿宋_GB2312" w:eastAsia="仿宋_GB2312"/>
          <w:sz w:val="30"/>
          <w:szCs w:val="30"/>
        </w:rPr>
        <w:t>3759592.78</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，占总支出的</w:t>
      </w:r>
      <w:r>
        <w:rPr>
          <w:rFonts w:hint="eastAsia" w:ascii="仿宋_GB2312" w:eastAsia="仿宋_GB2312"/>
          <w:sz w:val="30"/>
          <w:szCs w:val="30"/>
          <w:lang w:val="en-US" w:eastAsia="zh-CN"/>
        </w:rPr>
        <w:t>17.81</w:t>
      </w:r>
      <w:r>
        <w:rPr>
          <w:rFonts w:hint="eastAsia" w:ascii="仿宋_GB2312" w:hAnsi="宋体" w:eastAsia="仿宋_GB2312" w:cs="Arial"/>
          <w:kern w:val="0"/>
          <w:sz w:val="30"/>
          <w:szCs w:val="30"/>
        </w:rPr>
        <w:t>％；上缴上级支出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，占总支出的</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％；经营支出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，占总支出的</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％；对附属单位补助支出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，占总支出的</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w:t>
      </w: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157318.46</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0.75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rPr>
        <w:t>基本支出</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324436.59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下降1.84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eastAsia="仿宋_GB2312"/>
          <w:sz w:val="30"/>
          <w:szCs w:val="30"/>
          <w:highlight w:val="none"/>
          <w:lang w:val="en-US" w:eastAsia="zh-CN"/>
        </w:rPr>
        <w:t>481755.05</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14.70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宋体" w:eastAsia="仿宋_GB2312" w:cs="Arial"/>
          <w:kern w:val="0"/>
          <w:sz w:val="30"/>
          <w:szCs w:val="30"/>
          <w:lang w:eastAsia="zh-CN"/>
        </w:rPr>
        <w:t>；经营支出增加</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lang w:eastAsia="zh-CN"/>
        </w:rPr>
        <w:t>元，增长</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；对附属单位补助支出增加</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lang w:eastAsia="zh-CN"/>
        </w:rPr>
        <w:t>元，增长</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rPr>
        <w:t>主要原因</w:t>
      </w:r>
      <w:r>
        <w:rPr>
          <w:rFonts w:hint="eastAsia" w:ascii="仿宋_GB2312" w:hAnsi="宋体" w:eastAsia="仿宋_GB2312" w:cs="Arial"/>
          <w:kern w:val="0"/>
          <w:sz w:val="30"/>
          <w:szCs w:val="30"/>
          <w:lang w:eastAsia="zh-CN"/>
        </w:rPr>
        <w:t>为</w:t>
      </w:r>
      <w:r>
        <w:rPr>
          <w:rFonts w:hint="eastAsia" w:ascii="仿宋_GB2312" w:hAnsi="宋体" w:eastAsia="仿宋_GB2312" w:cs="Arial"/>
          <w:kern w:val="0"/>
          <w:sz w:val="30"/>
          <w:szCs w:val="30"/>
        </w:rPr>
        <w:t>主要原因为202</w:t>
      </w:r>
      <w:r>
        <w:rPr>
          <w:rFonts w:hint="eastAsia" w:ascii="仿宋_GB2312" w:hAnsi="宋体" w:eastAsia="仿宋_GB2312" w:cs="Arial"/>
          <w:kern w:val="0"/>
          <w:sz w:val="30"/>
          <w:szCs w:val="30"/>
          <w:lang w:val="en-US" w:eastAsia="zh-CN"/>
        </w:rPr>
        <w:t>2</w:t>
      </w:r>
      <w:r>
        <w:rPr>
          <w:rFonts w:hint="eastAsia" w:ascii="仿宋_GB2312" w:hAnsi="宋体" w:eastAsia="仿宋_GB2312" w:cs="Arial"/>
          <w:kern w:val="0"/>
          <w:sz w:val="30"/>
          <w:szCs w:val="30"/>
        </w:rPr>
        <w:t>年支付印刷费</w:t>
      </w:r>
      <w:r>
        <w:rPr>
          <w:rFonts w:hint="eastAsia" w:ascii="仿宋_GB2312" w:hAnsi="宋体" w:eastAsia="仿宋_GB2312" w:cs="Arial"/>
          <w:kern w:val="0"/>
          <w:sz w:val="30"/>
          <w:szCs w:val="30"/>
          <w:lang w:val="en-US" w:eastAsia="zh-CN"/>
        </w:rPr>
        <w:t>等</w:t>
      </w:r>
      <w:r>
        <w:rPr>
          <w:rFonts w:hint="eastAsia" w:ascii="仿宋_GB2312" w:hAnsi="宋体" w:eastAsia="仿宋_GB2312" w:cs="Arial"/>
          <w:kern w:val="0"/>
          <w:sz w:val="30"/>
          <w:szCs w:val="30"/>
        </w:rPr>
        <w:t>增加。</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2022</w:t>
      </w:r>
      <w:r>
        <w:rPr>
          <w:rFonts w:hint="eastAsia" w:ascii="仿宋_GB2312" w:eastAsia="仿宋_GB2312"/>
          <w:sz w:val="30"/>
          <w:szCs w:val="30"/>
        </w:rPr>
        <w:t>年度用于保障</w:t>
      </w:r>
      <w:r>
        <w:rPr>
          <w:rFonts w:hint="eastAsia" w:ascii="仿宋_GB2312" w:eastAsia="仿宋_GB2312"/>
          <w:sz w:val="30"/>
          <w:szCs w:val="30"/>
          <w:lang w:eastAsia="zh-CN"/>
        </w:rPr>
        <w:t>迪庆日报社</w:t>
      </w:r>
      <w:r>
        <w:rPr>
          <w:rFonts w:hint="eastAsia" w:ascii="仿宋_GB2312" w:eastAsia="仿宋_GB2312"/>
          <w:sz w:val="30"/>
          <w:szCs w:val="30"/>
          <w:lang w:val="en-US" w:eastAsia="zh-CN"/>
        </w:rPr>
        <w:t>机构</w:t>
      </w:r>
      <w:r>
        <w:rPr>
          <w:rFonts w:hint="eastAsia" w:ascii="仿宋_GB2312" w:eastAsia="仿宋_GB2312"/>
          <w:sz w:val="30"/>
          <w:szCs w:val="30"/>
        </w:rPr>
        <w:t>正常运转的日常支出</w:t>
      </w:r>
      <w:r>
        <w:rPr>
          <w:rFonts w:hint="eastAsia" w:ascii="仿宋_GB2312" w:hAnsi="Times New Roman" w:eastAsia="仿宋_GB2312" w:cs="Times New Roman"/>
          <w:sz w:val="30"/>
          <w:szCs w:val="30"/>
          <w:lang w:eastAsia="zh-CN"/>
        </w:rPr>
        <w:t>17351844.89元。</w:t>
      </w:r>
      <w:r>
        <w:rPr>
          <w:rFonts w:hint="eastAsia" w:ascii="仿宋_GB2312" w:hAnsi="Times New Roman" w:eastAsia="仿宋_GB2312" w:cs="Times New Roman"/>
          <w:sz w:val="30"/>
          <w:szCs w:val="30"/>
          <w:lang w:val="en-US" w:eastAsia="zh-CN"/>
        </w:rPr>
        <w:t>2021年日常支出为</w:t>
      </w:r>
      <w:r>
        <w:rPr>
          <w:rFonts w:hint="eastAsia" w:ascii="仿宋_GB2312" w:hAnsi="Times New Roman" w:eastAsia="仿宋_GB2312" w:cs="Times New Roman"/>
          <w:sz w:val="30"/>
          <w:szCs w:val="30"/>
          <w:lang w:eastAsia="zh-CN"/>
        </w:rPr>
        <w:t>17676281.48</w:t>
      </w:r>
      <w:r>
        <w:rPr>
          <w:rFonts w:hint="eastAsia" w:ascii="仿宋_GB2312" w:hAnsi="Times New Roman" w:eastAsia="仿宋_GB2312" w:cs="Times New Roman"/>
          <w:sz w:val="30"/>
          <w:szCs w:val="30"/>
          <w:lang w:val="en-US" w:eastAsia="zh-CN"/>
        </w:rPr>
        <w:t>元，与上年对比减少了324436.59元，下降1.84%，</w:t>
      </w:r>
      <w:r>
        <w:rPr>
          <w:rFonts w:hint="eastAsia" w:ascii="仿宋" w:hAnsi="仿宋" w:eastAsia="仿宋" w:cs="仿宋"/>
          <w:kern w:val="2"/>
          <w:sz w:val="30"/>
          <w:szCs w:val="30"/>
          <w:shd w:val="clear" w:color="auto" w:fill="FFFFFF"/>
          <w:lang w:val="en-US" w:eastAsia="zh-CN" w:bidi="ar"/>
        </w:rPr>
        <w:t>主要原因为退休人员增加，工资支出较上年减少。</w:t>
      </w:r>
      <w:r>
        <w:rPr>
          <w:rFonts w:hint="eastAsia" w:ascii="仿宋_GB2312" w:eastAsia="仿宋_GB2312"/>
          <w:sz w:val="30"/>
          <w:szCs w:val="30"/>
          <w:lang w:eastAsia="zh-CN"/>
        </w:rPr>
        <w:t>其中：</w:t>
      </w:r>
      <w:r>
        <w:rPr>
          <w:rFonts w:hint="eastAsia" w:ascii="仿宋_GB2312" w:eastAsia="仿宋_GB2312"/>
          <w:sz w:val="30"/>
          <w:szCs w:val="30"/>
        </w:rPr>
        <w:t>基本工资、津贴补贴等人员经费支出16657496.01</w:t>
      </w:r>
      <w:r>
        <w:rPr>
          <w:rFonts w:hint="eastAsia" w:ascii="仿宋_GB2312" w:eastAsia="仿宋_GB2312"/>
          <w:sz w:val="30"/>
          <w:szCs w:val="30"/>
          <w:lang w:eastAsia="zh-CN"/>
        </w:rPr>
        <w:t>元，</w:t>
      </w:r>
      <w:r>
        <w:rPr>
          <w:rFonts w:hint="eastAsia" w:ascii="仿宋_GB2312" w:eastAsia="仿宋_GB2312"/>
          <w:sz w:val="30"/>
          <w:szCs w:val="30"/>
        </w:rPr>
        <w:t>占基本支出的</w:t>
      </w:r>
      <w:r>
        <w:rPr>
          <w:rFonts w:hint="eastAsia" w:ascii="仿宋_GB2312" w:eastAsia="仿宋_GB2312"/>
          <w:sz w:val="30"/>
          <w:szCs w:val="30"/>
          <w:lang w:val="en-US" w:eastAsia="zh-CN"/>
        </w:rPr>
        <w:t>96</w:t>
      </w:r>
      <w:r>
        <w:rPr>
          <w:rFonts w:hint="eastAsia" w:ascii="仿宋_GB2312" w:eastAsia="仿宋_GB2312"/>
          <w:sz w:val="30"/>
          <w:szCs w:val="30"/>
        </w:rPr>
        <w:t>％；办公费、印刷费、水电费、办公设备购置等公用经费694348.88</w:t>
      </w:r>
      <w:r>
        <w:rPr>
          <w:rFonts w:hint="eastAsia" w:ascii="仿宋_GB2312" w:eastAsia="仿宋_GB2312"/>
          <w:sz w:val="30"/>
          <w:szCs w:val="30"/>
          <w:lang w:eastAsia="zh-CN"/>
        </w:rPr>
        <w:t>元，</w:t>
      </w:r>
      <w:r>
        <w:rPr>
          <w:rFonts w:hint="eastAsia" w:ascii="仿宋_GB2312" w:eastAsia="仿宋_GB2312"/>
          <w:sz w:val="30"/>
          <w:szCs w:val="30"/>
        </w:rPr>
        <w:t>占基本支出的</w:t>
      </w:r>
      <w:r>
        <w:rPr>
          <w:rFonts w:hint="eastAsia" w:ascii="仿宋_GB2312" w:eastAsia="仿宋_GB2312"/>
          <w:sz w:val="30"/>
          <w:szCs w:val="30"/>
          <w:lang w:val="en-US" w:eastAsia="zh-CN"/>
        </w:rPr>
        <w:t>4</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2022年基本建设类项目支出为：0.00元。</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hAnsi="Times New Roman" w:eastAsia="仿宋_GB2312" w:cs="Times New Roman"/>
          <w:sz w:val="30"/>
          <w:szCs w:val="30"/>
          <w:lang w:val="en-US" w:eastAsia="zh-CN"/>
        </w:rPr>
      </w:pPr>
      <w:r>
        <w:rPr>
          <w:rFonts w:hint="eastAsia" w:ascii="仿宋_GB2312" w:eastAsia="仿宋_GB2312"/>
          <w:sz w:val="30"/>
          <w:szCs w:val="30"/>
          <w:lang w:val="en-US" w:eastAsia="zh-CN"/>
        </w:rPr>
        <w:t>2022</w:t>
      </w:r>
      <w:r>
        <w:rPr>
          <w:rFonts w:hint="eastAsia" w:ascii="仿宋_GB2312" w:eastAsia="仿宋_GB2312"/>
          <w:sz w:val="30"/>
          <w:szCs w:val="30"/>
        </w:rPr>
        <w:t>年度用于</w:t>
      </w:r>
      <w:r>
        <w:rPr>
          <w:rFonts w:hint="eastAsia" w:ascii="仿宋_GB2312" w:hAnsi="Times New Roman" w:eastAsia="仿宋_GB2312" w:cs="Times New Roman"/>
          <w:sz w:val="30"/>
          <w:szCs w:val="30"/>
          <w:lang w:val="en-US" w:eastAsia="zh-CN"/>
        </w:rPr>
        <w:t>保障迪庆日报为完成汉文报、藏文报、藏文微信公众平台、藏文网发展目标</w:t>
      </w:r>
      <w:r>
        <w:rPr>
          <w:rFonts w:hint="eastAsia" w:ascii="仿宋_GB2312" w:eastAsia="仿宋_GB2312"/>
          <w:sz w:val="30"/>
          <w:szCs w:val="30"/>
        </w:rPr>
        <w:t>，用于专项业务工作的经费支出3759592.78</w:t>
      </w:r>
      <w:r>
        <w:rPr>
          <w:rFonts w:hint="eastAsia" w:ascii="仿宋_GB2312" w:eastAsia="仿宋_GB2312"/>
          <w:sz w:val="30"/>
          <w:szCs w:val="30"/>
          <w:lang w:eastAsia="zh-CN"/>
        </w:rPr>
        <w:t>元</w:t>
      </w:r>
      <w:r>
        <w:rPr>
          <w:rFonts w:hint="eastAsia" w:ascii="仿宋_GB2312" w:eastAsia="仿宋_GB2312"/>
          <w:sz w:val="30"/>
          <w:szCs w:val="30"/>
        </w:rPr>
        <w:t>。</w:t>
      </w:r>
      <w:r>
        <w:rPr>
          <w:rFonts w:hint="eastAsia" w:ascii="仿宋_GB2312" w:hAnsi="Times New Roman" w:eastAsia="仿宋_GB2312" w:cs="Times New Roman"/>
          <w:sz w:val="30"/>
          <w:szCs w:val="30"/>
          <w:lang w:val="en-US" w:eastAsia="zh-CN"/>
        </w:rPr>
        <w:t>与上年对比增加了481755.05元，增长14.7%，主要原因为2022年我单位新增网络信息安全改造经费、“学习强国”迪庆州学习平台建设经费等增加。具体项目开支及开展工作情况：（1）迪财教〔2022〕20号举办庆祝中国共产党成立100周年活动专项资金100000元，用于支付《党徽闪耀在迪庆高原》出版印刷费用；（2）迪财行〔2022〕51号2021年省级人才发展专项经费97860元，用于支付文化名家书籍出版印刷费；（3）迪财教〔2022〕125号“学习强国”迪庆州学习平台建设经费291184元，用于“学习强国”迪庆州学习平台建设办公用品采购；（4）迪财教〔2022〕1号《迪庆日报》汉文报办报经费500元，用于日常办公用品购买；（5）迪财教〔2022〕93号迪庆日报社办报经费及报刊发行经费462697.33元，用于支付差旅费、水费、办公费、复印费等；（6）迪财教〔2022〕20号2021年汉文报办报经费20110.40元，用于支付日常办公费和劳务费；（7）迪财教〔2022〕1号《迪庆日报》汉文报办报经费222844.61元，用于支付汉文报印刷费、差旅费、水费、办公费、复印费等；（8） 迪财教〔2022〕1号《迪庆日报》藏文报办报经费94100元，用于支付藏文报投递费、差旅费；（9）迪财教〔2022〕10号2021年迪庆日报社民文出版专项资金60200元，用于支付藏文报印刷费；（10）迪财教〔2022〕10号2021年少数民族地区和边疆地区文化安全补助资金24800元，用于支付藏文报印刷费；（11）迪财教〔2022〕20号2021年藏文报办报经费101585.51元，用于支付藏文报印刷费、差旅费；（12）迪财教〔2022〕24号迪财教〔2022〕24号迪庆日报社办公费业务经费666571.87元，用于支付汉文报印刷费、差旅费、水费、办公费、复印费、设备采购等；（13）迪财教〔2022〕46号2022年第一批少数民族地区和边疆地区文化安全专项资金99400元，用于支付光纤使用费等；（14）迪财教〔2022〕93号办报经费及报刊发行经费540468.32元，用于支付汉文报印刷费、差旅费、水费、办公费、复印费、设备采购等；（15）迪财教〔2022〕A号疫情防控宣传经费1308元，用于疫情防控采访差旅费；（16）迪财教〔2022〕A号香格里拉全媒体平台传播能力提升工程专项经费79992元，用于支付光纤使用费：迪财教〔2022〕A号（非财政拨款）一般公用经费5895.74元，用于支付咨询费、过路费；（17）迪财教〔2022〕120号网络信息安全改造经费890000元，用于网络信息安全改造采购支出</w:t>
      </w:r>
      <w:r>
        <w:rPr>
          <w:rFonts w:hint="eastAsia" w:ascii="仿宋_GB2312" w:eastAsia="仿宋_GB2312" w:cs="Times New Roman"/>
          <w:sz w:val="30"/>
          <w:szCs w:val="30"/>
          <w:lang w:val="en-US" w:eastAsia="zh-CN"/>
        </w:rPr>
        <w:t>；（18）  迪财教〔2022〕A号环境保护宣传经费75元</w:t>
      </w:r>
      <w:r>
        <w:rPr>
          <w:rFonts w:hint="eastAsia" w:ascii="仿宋_GB2312" w:hAnsi="Times New Roman" w:eastAsia="仿宋_GB2312" w:cs="Times New Roman"/>
          <w:sz w:val="30"/>
          <w:szCs w:val="30"/>
          <w:lang w:val="en-US" w:eastAsia="zh-CN"/>
        </w:rPr>
        <w:t>。</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rPr>
      </w:pPr>
      <w:r>
        <w:rPr>
          <w:rFonts w:hint="eastAsia" w:ascii="仿宋_GB2312" w:eastAsia="仿宋_GB2312"/>
          <w:sz w:val="30"/>
          <w:szCs w:val="30"/>
          <w:lang w:eastAsia="zh-CN"/>
        </w:rPr>
        <w:t>迪庆日报社</w:t>
      </w:r>
      <w:r>
        <w:rPr>
          <w:rFonts w:hint="eastAsia" w:ascii="仿宋_GB2312" w:eastAsia="仿宋_GB2312"/>
          <w:sz w:val="30"/>
          <w:szCs w:val="30"/>
          <w:lang w:val="en-US" w:eastAsia="zh-CN"/>
        </w:rPr>
        <w:t>2022</w:t>
      </w:r>
      <w:r>
        <w:rPr>
          <w:rFonts w:hint="eastAsia" w:ascii="仿宋_GB2312" w:eastAsia="仿宋_GB2312"/>
          <w:sz w:val="30"/>
          <w:szCs w:val="30"/>
        </w:rPr>
        <w:t>年度一般公共预算财政拨款支出</w:t>
      </w:r>
      <w:r>
        <w:rPr>
          <w:rFonts w:hint="eastAsia" w:ascii="仿宋_GB2312" w:hAnsi="宋体" w:eastAsia="仿宋_GB2312" w:cs="Arial"/>
          <w:kern w:val="0"/>
          <w:sz w:val="30"/>
          <w:szCs w:val="30"/>
        </w:rPr>
        <w:t>21024166.93</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,占本年支出合计的</w:t>
      </w:r>
      <w:r>
        <w:rPr>
          <w:rFonts w:hint="eastAsia" w:ascii="仿宋_GB2312" w:eastAsia="仿宋_GB2312"/>
          <w:sz w:val="30"/>
          <w:szCs w:val="30"/>
          <w:lang w:val="en-US" w:eastAsia="zh-CN"/>
        </w:rPr>
        <w:t>99.59</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val="en-US" w:eastAsia="zh-CN"/>
        </w:rPr>
        <w:t>2021年度一般公共预算财政拨款支出</w:t>
      </w:r>
      <w:r>
        <w:rPr>
          <w:rFonts w:hint="eastAsia" w:ascii="仿宋_GB2312" w:hAnsi="宋体" w:eastAsia="仿宋_GB2312" w:cs="Arial"/>
          <w:kern w:val="0"/>
          <w:sz w:val="30"/>
          <w:szCs w:val="30"/>
        </w:rPr>
        <w:t>20897263.1</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与上年</w:t>
      </w:r>
      <w:r>
        <w:rPr>
          <w:rFonts w:hint="eastAsia" w:ascii="仿宋_GB2312" w:hAnsi="宋体" w:eastAsia="仿宋_GB2312" w:cs="Arial"/>
          <w:kern w:val="0"/>
          <w:sz w:val="30"/>
          <w:szCs w:val="30"/>
          <w:lang w:eastAsia="zh-CN"/>
        </w:rPr>
        <w:t>相比</w:t>
      </w:r>
      <w:r>
        <w:rPr>
          <w:rFonts w:hint="eastAsia" w:ascii="仿宋_GB2312" w:hAnsi="宋体" w:eastAsia="仿宋_GB2312" w:cs="Arial"/>
          <w:kern w:val="0"/>
          <w:sz w:val="30"/>
          <w:szCs w:val="30"/>
        </w:rPr>
        <w:t>增加126903.82元，增长</w:t>
      </w:r>
      <w:r>
        <w:rPr>
          <w:rFonts w:hint="eastAsia" w:ascii="仿宋_GB2312" w:hAnsi="宋体" w:eastAsia="仿宋_GB2312" w:cs="Arial"/>
          <w:kern w:val="0"/>
          <w:sz w:val="30"/>
          <w:szCs w:val="30"/>
          <w:lang w:val="en-US" w:eastAsia="zh-CN"/>
        </w:rPr>
        <w:t>0.61</w:t>
      </w:r>
      <w:r>
        <w:rPr>
          <w:rFonts w:hint="eastAsia" w:ascii="仿宋_GB2312" w:hAnsi="宋体" w:eastAsia="仿宋_GB2312" w:cs="Arial"/>
          <w:kern w:val="0"/>
          <w:sz w:val="30"/>
          <w:szCs w:val="30"/>
        </w:rPr>
        <w:t>%</w:t>
      </w:r>
      <w:r>
        <w:rPr>
          <w:rFonts w:hint="eastAsia" w:ascii="仿宋_GB2312" w:eastAsia="仿宋_GB2312"/>
          <w:sz w:val="30"/>
          <w:szCs w:val="30"/>
        </w:rPr>
        <w:t>,主要</w:t>
      </w:r>
      <w:r>
        <w:rPr>
          <w:rFonts w:hint="eastAsia" w:ascii="仿宋_GB2312" w:hAnsi="宋体" w:eastAsia="仿宋_GB2312" w:cs="Arial"/>
          <w:kern w:val="0"/>
          <w:sz w:val="30"/>
          <w:szCs w:val="30"/>
        </w:rPr>
        <w:t>原因</w:t>
      </w:r>
      <w:r>
        <w:rPr>
          <w:rFonts w:hint="eastAsia" w:ascii="仿宋_GB2312" w:hAnsi="宋体" w:eastAsia="仿宋_GB2312" w:cs="Arial"/>
          <w:kern w:val="0"/>
          <w:sz w:val="30"/>
          <w:szCs w:val="30"/>
          <w:lang w:eastAsia="zh-CN"/>
        </w:rPr>
        <w:t>是</w:t>
      </w:r>
      <w:r>
        <w:rPr>
          <w:rFonts w:hint="eastAsia" w:ascii="仿宋_GB2312" w:hAnsi="Times New Roman" w:eastAsia="仿宋_GB2312" w:cs="Times New Roman"/>
          <w:sz w:val="30"/>
          <w:szCs w:val="30"/>
          <w:lang w:val="en-US" w:eastAsia="zh-CN"/>
        </w:rPr>
        <w:t>网络信息安全改造经费、“学习强国”迪庆州学习平台建设经费等增加</w:t>
      </w:r>
      <w:r>
        <w:rPr>
          <w:rFonts w:hint="eastAsia" w:ascii="仿宋_GB2312" w:hAnsi="宋体" w:eastAsia="仿宋_GB2312" w:cs="Arial"/>
          <w:kern w:val="0"/>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1.一般公共服务（类）支出274738.97</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1.31</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hAnsi="宋体" w:eastAsia="仿宋_GB2312" w:cs="Arial"/>
          <w:kern w:val="0"/>
          <w:sz w:val="30"/>
          <w:szCs w:val="30"/>
          <w:lang w:val="en-US" w:eastAsia="zh-CN"/>
        </w:rPr>
        <w:t>办公费、印刷费、手续费、电费、邮电费、差旅费、维修（护）费</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2.外交（类）支出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3.国防（类）支出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4.公共安全（类）支出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5.教育支出0元，占一般公共预算财政拨款总支出的0%；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6.科学技术（类）支出支出0元，占一般公共预算财政拨款总支出的0%；</w:t>
      </w:r>
    </w:p>
    <w:p>
      <w:pPr>
        <w:widowControl/>
        <w:snapToGrid w:val="0"/>
        <w:spacing w:before="100" w:after="100" w:line="360" w:lineRule="auto"/>
        <w:ind w:firstLine="600" w:firstLineChars="200"/>
        <w:jc w:val="left"/>
        <w:rPr>
          <w:rFonts w:hint="default"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7.文化旅游体育与传媒（类）支出16615630.63元，占一般公共预算财政拨款总支出的79.03%。主要用于支付单位办公费、印刷费、水费、电费等日常产生的费用及职工工资项目支出；</w:t>
      </w:r>
    </w:p>
    <w:p>
      <w:pPr>
        <w:widowControl/>
        <w:snapToGrid w:val="0"/>
        <w:spacing w:before="100" w:after="100" w:line="360" w:lineRule="auto"/>
        <w:ind w:firstLine="600" w:firstLineChars="200"/>
        <w:jc w:val="left"/>
        <w:rPr>
          <w:rFonts w:hint="default"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8.社会保障和就业（类）支出1570661.44元，占一般公共预算财政拨款总支出的7.47%。主要用于机关事业单位基本养老保险支出及退休人员活动费及退休人员公用经费支出；</w:t>
      </w:r>
    </w:p>
    <w:p>
      <w:pPr>
        <w:widowControl/>
        <w:snapToGrid w:val="0"/>
        <w:spacing w:before="100" w:after="100" w:line="360" w:lineRule="auto"/>
        <w:ind w:firstLine="600" w:firstLineChars="200"/>
        <w:jc w:val="left"/>
        <w:rPr>
          <w:rFonts w:hint="default"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9.卫生健康（类）支出1213782.45元，占一般公共预算财政拨款总支出的5.77%。主要用于基本医疗保险等项目支出；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10.节能环保（类）支出0元，占一般公共预算财政拨款总支出的0%；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11.城乡社区（类）0元，占一般公共预算财政拨款总支出的0%；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12.农林水（类）支出0元，占一般公共预算财政拨款总支出的0%；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13.交通运输（类）支出0元，占一般公共预算财政拨款总支出的0%；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14.资源勘探工业信息等（类）支出类0元，占一般公共预算财政拨款总支出的0%；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15.商业服务业等（类）支出0元，占一般公共预算财政拨款总支出的0%；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16.金融（类）支出0元，占一般公共预算财政拨款总支出的0%；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17.援助其他地区（类）支出0元，占一般公共预算财政拨款总支出的0%；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18.自然资源海洋气象等（类）支出0元，占一般公共预算财政拨款总支出的0%；</w:t>
      </w:r>
    </w:p>
    <w:p>
      <w:pPr>
        <w:widowControl/>
        <w:snapToGrid w:val="0"/>
        <w:spacing w:before="100" w:after="100" w:line="360" w:lineRule="auto"/>
        <w:ind w:firstLine="600" w:firstLineChars="200"/>
        <w:jc w:val="left"/>
        <w:rPr>
          <w:rFonts w:hint="default"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19.住房保障（类）支出1349353.44元，占一般公共预算财政拨款总支出的6.42%。主要用于缴纳职工住房公积金。</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20.粮油物资储备（类）支出0元，占一般公共预算财政拨款总支出的0%；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21.国有资本经营预算（类）支出0元，占一般公共预算财政拨款总支出的0%；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22.灾害防治及应急管理（类）支出0元，占一般公共预算财政拨款总支出的0%；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23.其他（类）支出0元，占一般公共预算财政拨款总支出的0%；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24.债务还本（类）支出0元，占一般公共预算财政拨款总支出的0%；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25.债务付息（类）支出0元，占一般公共预算财政拨款总支出的0%；</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  26.抗疫特别国债安排（类）支出0元，占一般公共预算财政拨款总支出的0%。</w:t>
      </w:r>
    </w:p>
    <w:p>
      <w:pPr>
        <w:widowControl/>
        <w:numPr>
          <w:ilvl w:val="0"/>
          <w:numId w:val="2"/>
        </w:numPr>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财政拨款“三公”经费支出决算情况说明</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2022</w:t>
      </w:r>
      <w:r>
        <w:rPr>
          <w:rFonts w:hint="eastAsia" w:ascii="仿宋_GB2312" w:hAnsi="宋体" w:eastAsia="仿宋_GB2312" w:cs="Arial"/>
          <w:kern w:val="0"/>
          <w:sz w:val="30"/>
          <w:szCs w:val="30"/>
        </w:rPr>
        <w:t>年度财政拨款“三公”经费支出决算中，财政拨款“三公”经费支出</w:t>
      </w:r>
      <w:r>
        <w:rPr>
          <w:rFonts w:hint="eastAsia" w:ascii="仿宋_GB2312" w:hAnsi="宋体" w:eastAsia="仿宋_GB2312" w:cs="Arial"/>
          <w:kern w:val="0"/>
          <w:sz w:val="30"/>
          <w:szCs w:val="30"/>
          <w:lang w:eastAsia="zh-CN"/>
        </w:rPr>
        <w:t>年初</w:t>
      </w:r>
      <w:r>
        <w:rPr>
          <w:rFonts w:hint="eastAsia" w:ascii="仿宋_GB2312" w:hAnsi="宋体" w:eastAsia="仿宋_GB2312" w:cs="Arial"/>
          <w:kern w:val="0"/>
          <w:sz w:val="30"/>
          <w:szCs w:val="30"/>
        </w:rPr>
        <w:t>预算为</w:t>
      </w:r>
      <w:r>
        <w:rPr>
          <w:rFonts w:hint="eastAsia" w:ascii="仿宋_GB2312" w:hAnsi="宋体" w:eastAsia="仿宋_GB2312" w:cs="Arial"/>
          <w:kern w:val="0"/>
          <w:sz w:val="30"/>
          <w:szCs w:val="30"/>
          <w:lang w:val="en-US" w:eastAsia="zh-CN"/>
        </w:rPr>
        <w:t>80000</w:t>
      </w:r>
      <w:r>
        <w:rPr>
          <w:rFonts w:hint="eastAsia" w:ascii="仿宋_GB2312" w:hAnsi="宋体" w:eastAsia="仿宋_GB2312" w:cs="Arial"/>
          <w:kern w:val="0"/>
          <w:sz w:val="30"/>
          <w:szCs w:val="30"/>
        </w:rPr>
        <w:t>元，支出决算为</w:t>
      </w:r>
      <w:r>
        <w:rPr>
          <w:rFonts w:hint="eastAsia" w:ascii="仿宋_GB2312" w:hAnsi="宋体" w:eastAsia="仿宋_GB2312" w:cs="Arial"/>
          <w:kern w:val="0"/>
          <w:sz w:val="30"/>
          <w:szCs w:val="30"/>
          <w:lang w:val="en-US" w:eastAsia="zh-CN"/>
        </w:rPr>
        <w:t>38295.74</w:t>
      </w:r>
      <w:r>
        <w:rPr>
          <w:rFonts w:hint="eastAsia" w:ascii="仿宋_GB2312" w:hAnsi="宋体" w:eastAsia="仿宋_GB2312" w:cs="Arial"/>
          <w:kern w:val="0"/>
          <w:sz w:val="30"/>
          <w:szCs w:val="30"/>
        </w:rPr>
        <w:t>元，完成</w:t>
      </w:r>
      <w:r>
        <w:rPr>
          <w:rFonts w:hint="eastAsia" w:ascii="仿宋_GB2312" w:hAnsi="宋体" w:eastAsia="仿宋_GB2312" w:cs="Arial"/>
          <w:kern w:val="0"/>
          <w:sz w:val="30"/>
          <w:szCs w:val="30"/>
          <w:lang w:eastAsia="zh-CN"/>
        </w:rPr>
        <w:t>年初</w:t>
      </w:r>
      <w:r>
        <w:rPr>
          <w:rFonts w:hint="eastAsia" w:ascii="仿宋_GB2312" w:hAnsi="宋体" w:eastAsia="仿宋_GB2312" w:cs="Arial"/>
          <w:kern w:val="0"/>
          <w:sz w:val="30"/>
          <w:szCs w:val="30"/>
        </w:rPr>
        <w:t>预算的</w:t>
      </w:r>
      <w:r>
        <w:rPr>
          <w:rFonts w:hint="eastAsia" w:ascii="仿宋_GB2312" w:hAnsi="宋体" w:eastAsia="仿宋_GB2312" w:cs="Arial"/>
          <w:kern w:val="0"/>
          <w:sz w:val="30"/>
          <w:szCs w:val="30"/>
          <w:lang w:val="en-US" w:eastAsia="zh-CN"/>
        </w:rPr>
        <w:t>47.87</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。其中：</w:t>
      </w:r>
      <w:r>
        <w:rPr>
          <w:rFonts w:hint="eastAsia" w:ascii="仿宋_GB2312" w:hAnsi="宋体" w:eastAsia="仿宋_GB2312" w:cs="Arial"/>
          <w:kern w:val="0"/>
          <w:sz w:val="30"/>
          <w:szCs w:val="30"/>
        </w:rPr>
        <w:t>因公出国（境）费支出</w:t>
      </w:r>
      <w:r>
        <w:rPr>
          <w:rFonts w:hint="eastAsia" w:ascii="仿宋_GB2312" w:hAnsi="宋体" w:eastAsia="仿宋_GB2312" w:cs="Arial"/>
          <w:kern w:val="0"/>
          <w:sz w:val="30"/>
          <w:szCs w:val="30"/>
          <w:lang w:eastAsia="zh-CN"/>
        </w:rPr>
        <w:t>决算</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元，占</w:t>
      </w:r>
      <w:r>
        <w:rPr>
          <w:rFonts w:hint="eastAsia" w:ascii="仿宋_GB2312" w:hAnsi="宋体" w:eastAsia="仿宋_GB2312" w:cs="Arial"/>
          <w:kern w:val="0"/>
          <w:sz w:val="30"/>
          <w:szCs w:val="30"/>
          <w:lang w:eastAsia="zh-CN"/>
        </w:rPr>
        <w:t>总支出决算的</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%；公务用车购置费支出</w:t>
      </w:r>
      <w:r>
        <w:rPr>
          <w:rFonts w:hint="eastAsia" w:ascii="仿宋_GB2312" w:hAnsi="宋体" w:eastAsia="仿宋_GB2312" w:cs="Arial"/>
          <w:kern w:val="0"/>
          <w:sz w:val="30"/>
          <w:szCs w:val="30"/>
          <w:lang w:eastAsia="zh-CN"/>
        </w:rPr>
        <w:t>决算</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元，占</w:t>
      </w:r>
      <w:r>
        <w:rPr>
          <w:rFonts w:hint="eastAsia" w:ascii="仿宋_GB2312" w:hAnsi="宋体" w:eastAsia="仿宋_GB2312" w:cs="Arial"/>
          <w:kern w:val="0"/>
          <w:sz w:val="30"/>
          <w:szCs w:val="30"/>
          <w:lang w:eastAsia="zh-CN"/>
        </w:rPr>
        <w:t>总支出决算的</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%；公务用车</w:t>
      </w:r>
      <w:r>
        <w:rPr>
          <w:rFonts w:hint="eastAsia" w:ascii="仿宋_GB2312" w:hAnsi="宋体" w:eastAsia="仿宋_GB2312" w:cs="Arial"/>
          <w:kern w:val="0"/>
          <w:sz w:val="30"/>
          <w:szCs w:val="30"/>
          <w:lang w:eastAsia="zh-CN"/>
        </w:rPr>
        <w:t>运行维护</w:t>
      </w:r>
      <w:r>
        <w:rPr>
          <w:rFonts w:hint="eastAsia" w:ascii="仿宋_GB2312" w:hAnsi="宋体" w:eastAsia="仿宋_GB2312" w:cs="Arial"/>
          <w:kern w:val="0"/>
          <w:sz w:val="30"/>
          <w:szCs w:val="30"/>
        </w:rPr>
        <w:t>费支出</w:t>
      </w:r>
      <w:r>
        <w:rPr>
          <w:rFonts w:hint="eastAsia" w:ascii="仿宋_GB2312" w:hAnsi="宋体" w:eastAsia="仿宋_GB2312" w:cs="Arial"/>
          <w:kern w:val="0"/>
          <w:sz w:val="30"/>
          <w:szCs w:val="30"/>
          <w:lang w:eastAsia="zh-CN"/>
        </w:rPr>
        <w:t>决算</w:t>
      </w:r>
      <w:r>
        <w:rPr>
          <w:rFonts w:hint="eastAsia" w:ascii="仿宋_GB2312" w:hAnsi="宋体" w:eastAsia="仿宋_GB2312" w:cs="Arial"/>
          <w:kern w:val="0"/>
          <w:sz w:val="30"/>
          <w:szCs w:val="30"/>
          <w:lang w:val="en-US" w:eastAsia="zh-CN"/>
        </w:rPr>
        <w:t>38295.74</w:t>
      </w:r>
      <w:r>
        <w:rPr>
          <w:rFonts w:hint="eastAsia" w:ascii="仿宋_GB2312" w:hAnsi="宋体" w:eastAsia="仿宋_GB2312" w:cs="Arial"/>
          <w:kern w:val="0"/>
          <w:sz w:val="30"/>
          <w:szCs w:val="30"/>
        </w:rPr>
        <w:t>元，占</w:t>
      </w:r>
      <w:r>
        <w:rPr>
          <w:rFonts w:hint="eastAsia" w:ascii="仿宋_GB2312" w:hAnsi="宋体" w:eastAsia="仿宋_GB2312" w:cs="Arial"/>
          <w:kern w:val="0"/>
          <w:sz w:val="30"/>
          <w:szCs w:val="30"/>
          <w:lang w:eastAsia="zh-CN"/>
        </w:rPr>
        <w:t>总支出决算的</w:t>
      </w:r>
      <w:r>
        <w:rPr>
          <w:rFonts w:hint="eastAsia" w:ascii="仿宋_GB2312" w:hAnsi="宋体" w:eastAsia="仿宋_GB2312" w:cs="Arial"/>
          <w:kern w:val="0"/>
          <w:sz w:val="30"/>
          <w:szCs w:val="30"/>
          <w:lang w:val="en-US" w:eastAsia="zh-CN"/>
        </w:rPr>
        <w:t>100</w:t>
      </w:r>
      <w:r>
        <w:rPr>
          <w:rFonts w:hint="eastAsia" w:ascii="仿宋_GB2312" w:hAnsi="宋体" w:eastAsia="仿宋_GB2312" w:cs="Arial"/>
          <w:kern w:val="0"/>
          <w:sz w:val="30"/>
          <w:szCs w:val="30"/>
        </w:rPr>
        <w:t>%；公务接待费支出</w:t>
      </w:r>
      <w:r>
        <w:rPr>
          <w:rFonts w:hint="eastAsia" w:ascii="仿宋_GB2312" w:hAnsi="宋体" w:eastAsia="仿宋_GB2312" w:cs="Arial"/>
          <w:kern w:val="0"/>
          <w:sz w:val="30"/>
          <w:szCs w:val="30"/>
          <w:lang w:eastAsia="zh-CN"/>
        </w:rPr>
        <w:t>决算</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元，占</w:t>
      </w:r>
      <w:r>
        <w:rPr>
          <w:rFonts w:hint="eastAsia" w:ascii="仿宋_GB2312" w:hAnsi="宋体" w:eastAsia="仿宋_GB2312" w:cs="Arial"/>
          <w:kern w:val="0"/>
          <w:sz w:val="30"/>
          <w:szCs w:val="30"/>
          <w:lang w:eastAsia="zh-CN"/>
        </w:rPr>
        <w:t>总支出决算的</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，具体是国内接待费支出决算</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lang w:eastAsia="zh-CN"/>
        </w:rPr>
        <w:t>元（其中：外事接待费支出决算</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lang w:eastAsia="zh-CN"/>
        </w:rPr>
        <w:t>元），国（境）外接待费支出决算</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lang w:eastAsia="zh-CN"/>
        </w:rPr>
        <w:t>元</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(一)一般公共预算财政拨款“三公”经费支出决算总体情况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迪庆日报社</w:t>
      </w:r>
      <w:r>
        <w:rPr>
          <w:rFonts w:hint="eastAsia" w:ascii="仿宋_GB2312" w:eastAsia="仿宋_GB2312"/>
          <w:sz w:val="30"/>
          <w:szCs w:val="30"/>
          <w:lang w:val="en-US" w:eastAsia="zh-CN"/>
        </w:rPr>
        <w:t>2022</w:t>
      </w:r>
      <w:r>
        <w:rPr>
          <w:rFonts w:hint="eastAsia" w:ascii="仿宋_GB2312" w:eastAsia="仿宋_GB2312"/>
          <w:sz w:val="30"/>
          <w:szCs w:val="30"/>
        </w:rPr>
        <w:t>年度一般公共预算财政拨款“三公”经费支出</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预算为</w:t>
      </w:r>
      <w:r>
        <w:rPr>
          <w:rFonts w:hint="eastAsia" w:ascii="仿宋_GB2312" w:eastAsia="仿宋_GB2312"/>
          <w:sz w:val="30"/>
          <w:szCs w:val="30"/>
          <w:lang w:val="en-US" w:eastAsia="zh-CN"/>
        </w:rPr>
        <w:t>80000</w:t>
      </w:r>
      <w:r>
        <w:rPr>
          <w:rFonts w:hint="eastAsia" w:ascii="仿宋_GB2312" w:eastAsia="仿宋_GB2312"/>
          <w:sz w:val="30"/>
          <w:szCs w:val="30"/>
          <w:lang w:eastAsia="zh-CN"/>
        </w:rPr>
        <w:t>元</w:t>
      </w:r>
      <w:r>
        <w:rPr>
          <w:rFonts w:hint="eastAsia" w:ascii="仿宋_GB2312" w:eastAsia="仿宋_GB2312"/>
          <w:sz w:val="30"/>
          <w:szCs w:val="30"/>
        </w:rPr>
        <w:t>，支出决算为</w:t>
      </w:r>
      <w:r>
        <w:rPr>
          <w:rFonts w:hint="eastAsia" w:ascii="仿宋_GB2312" w:hAnsi="宋体" w:eastAsia="仿宋_GB2312" w:cs="Arial"/>
          <w:kern w:val="0"/>
          <w:sz w:val="30"/>
          <w:szCs w:val="30"/>
          <w:lang w:val="en-US" w:eastAsia="zh-CN"/>
        </w:rPr>
        <w:t>38295.74</w:t>
      </w:r>
      <w:r>
        <w:rPr>
          <w:rFonts w:hint="eastAsia" w:ascii="仿宋_GB2312" w:eastAsia="仿宋_GB2312"/>
          <w:sz w:val="30"/>
          <w:szCs w:val="30"/>
          <w:lang w:eastAsia="zh-CN"/>
        </w:rPr>
        <w:t>元</w:t>
      </w:r>
      <w:r>
        <w:rPr>
          <w:rFonts w:hint="eastAsia" w:ascii="仿宋_GB2312" w:eastAsia="仿宋_GB2312"/>
          <w:sz w:val="30"/>
          <w:szCs w:val="30"/>
        </w:rPr>
        <w:t>，完成</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预算的</w:t>
      </w:r>
      <w:r>
        <w:rPr>
          <w:rFonts w:hint="eastAsia" w:ascii="仿宋_GB2312" w:eastAsia="仿宋_GB2312"/>
          <w:sz w:val="30"/>
          <w:szCs w:val="30"/>
          <w:lang w:val="en-US" w:eastAsia="zh-CN"/>
        </w:rPr>
        <w:t>47.87</w:t>
      </w:r>
      <w:r>
        <w:rPr>
          <w:rFonts w:hint="eastAsia" w:ascii="仿宋_GB2312" w:eastAsia="仿宋_GB2312"/>
          <w:sz w:val="30"/>
          <w:szCs w:val="30"/>
        </w:rPr>
        <w:t>%。其中：因公出国（境）费支出决算为</w:t>
      </w:r>
      <w:r>
        <w:rPr>
          <w:rFonts w:hint="eastAsia" w:ascii="仿宋_GB2312" w:eastAsia="仿宋_GB2312"/>
          <w:sz w:val="30"/>
          <w:szCs w:val="30"/>
          <w:lang w:val="en-US" w:eastAsia="zh-CN"/>
        </w:rPr>
        <w:t>0</w:t>
      </w:r>
      <w:r>
        <w:rPr>
          <w:rFonts w:hint="eastAsia" w:ascii="仿宋_GB2312" w:eastAsia="仿宋_GB2312"/>
          <w:sz w:val="30"/>
          <w:szCs w:val="30"/>
          <w:lang w:eastAsia="zh-CN"/>
        </w:rPr>
        <w:t>元</w:t>
      </w:r>
      <w:r>
        <w:rPr>
          <w:rFonts w:hint="eastAsia" w:ascii="仿宋_GB2312" w:eastAsia="仿宋_GB2312"/>
          <w:sz w:val="30"/>
          <w:szCs w:val="30"/>
        </w:rPr>
        <w:t>，完成</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预算的</w:t>
      </w:r>
      <w:r>
        <w:rPr>
          <w:rFonts w:hint="eastAsia" w:ascii="仿宋_GB2312" w:eastAsia="仿宋_GB2312"/>
          <w:sz w:val="30"/>
          <w:szCs w:val="30"/>
          <w:lang w:val="en-US" w:eastAsia="zh-CN"/>
        </w:rPr>
        <w:t>0</w:t>
      </w:r>
      <w:r>
        <w:rPr>
          <w:rFonts w:hint="eastAsia" w:ascii="仿宋_GB2312" w:eastAsia="仿宋_GB2312"/>
          <w:sz w:val="30"/>
          <w:szCs w:val="30"/>
        </w:rPr>
        <w:t>%；公务用车购置费支出决算为</w:t>
      </w:r>
      <w:r>
        <w:rPr>
          <w:rFonts w:hint="eastAsia" w:ascii="仿宋_GB2312" w:eastAsia="仿宋_GB2312"/>
          <w:sz w:val="30"/>
          <w:szCs w:val="30"/>
          <w:lang w:val="en-US" w:eastAsia="zh-CN"/>
        </w:rPr>
        <w:t>0</w:t>
      </w:r>
      <w:r>
        <w:rPr>
          <w:rFonts w:hint="eastAsia" w:ascii="仿宋_GB2312" w:eastAsia="仿宋_GB2312"/>
          <w:sz w:val="30"/>
          <w:szCs w:val="30"/>
          <w:lang w:eastAsia="zh-CN"/>
        </w:rPr>
        <w:t>元</w:t>
      </w:r>
      <w:r>
        <w:rPr>
          <w:rFonts w:hint="eastAsia" w:ascii="仿宋_GB2312" w:eastAsia="仿宋_GB2312"/>
          <w:sz w:val="30"/>
          <w:szCs w:val="30"/>
        </w:rPr>
        <w:t>，完成</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预算的</w:t>
      </w:r>
      <w:r>
        <w:rPr>
          <w:rFonts w:hint="eastAsia" w:ascii="仿宋_GB2312" w:eastAsia="仿宋_GB2312"/>
          <w:sz w:val="30"/>
          <w:szCs w:val="30"/>
          <w:lang w:val="en-US" w:eastAsia="zh-CN"/>
        </w:rPr>
        <w:t>0</w:t>
      </w:r>
      <w:r>
        <w:rPr>
          <w:rFonts w:hint="eastAsia" w:ascii="仿宋_GB2312" w:eastAsia="仿宋_GB2312"/>
          <w:sz w:val="30"/>
          <w:szCs w:val="30"/>
        </w:rPr>
        <w:t>%；公务用车</w:t>
      </w:r>
      <w:r>
        <w:rPr>
          <w:rFonts w:hint="eastAsia" w:ascii="仿宋_GB2312" w:eastAsia="仿宋_GB2312"/>
          <w:sz w:val="30"/>
          <w:szCs w:val="30"/>
          <w:lang w:eastAsia="zh-CN"/>
        </w:rPr>
        <w:t>运行维护费</w:t>
      </w:r>
      <w:r>
        <w:rPr>
          <w:rFonts w:hint="eastAsia" w:ascii="仿宋_GB2312" w:eastAsia="仿宋_GB2312"/>
          <w:sz w:val="30"/>
          <w:szCs w:val="30"/>
        </w:rPr>
        <w:t>支出决算为</w:t>
      </w:r>
      <w:r>
        <w:rPr>
          <w:rFonts w:hint="eastAsia" w:ascii="仿宋_GB2312" w:hAnsi="宋体" w:eastAsia="仿宋_GB2312" w:cs="Arial"/>
          <w:kern w:val="0"/>
          <w:sz w:val="30"/>
          <w:szCs w:val="30"/>
          <w:lang w:val="en-US" w:eastAsia="zh-CN"/>
        </w:rPr>
        <w:t>38295.74</w:t>
      </w:r>
      <w:r>
        <w:rPr>
          <w:rFonts w:hint="eastAsia" w:ascii="仿宋_GB2312" w:eastAsia="仿宋_GB2312"/>
          <w:sz w:val="30"/>
          <w:szCs w:val="30"/>
          <w:lang w:eastAsia="zh-CN"/>
        </w:rPr>
        <w:t>元</w:t>
      </w:r>
      <w:r>
        <w:rPr>
          <w:rFonts w:hint="eastAsia" w:ascii="仿宋_GB2312" w:eastAsia="仿宋_GB2312"/>
          <w:sz w:val="30"/>
          <w:szCs w:val="30"/>
        </w:rPr>
        <w:t>，完成</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预算的</w:t>
      </w:r>
      <w:r>
        <w:rPr>
          <w:rFonts w:hint="eastAsia" w:ascii="仿宋_GB2312" w:eastAsia="仿宋_GB2312"/>
          <w:sz w:val="30"/>
          <w:szCs w:val="30"/>
          <w:lang w:val="en-US" w:eastAsia="zh-CN"/>
        </w:rPr>
        <w:t>51.06</w:t>
      </w:r>
      <w:r>
        <w:rPr>
          <w:rFonts w:hint="eastAsia" w:ascii="仿宋_GB2312" w:eastAsia="仿宋_GB2312"/>
          <w:sz w:val="30"/>
          <w:szCs w:val="30"/>
        </w:rPr>
        <w:t>%；公务接待费支出决算为</w:t>
      </w:r>
      <w:r>
        <w:rPr>
          <w:rFonts w:hint="eastAsia" w:ascii="仿宋_GB2312" w:eastAsia="仿宋_GB2312"/>
          <w:sz w:val="30"/>
          <w:szCs w:val="30"/>
          <w:lang w:val="en-US" w:eastAsia="zh-CN"/>
        </w:rPr>
        <w:t>0</w:t>
      </w:r>
      <w:r>
        <w:rPr>
          <w:rFonts w:hint="eastAsia" w:ascii="仿宋_GB2312" w:eastAsia="仿宋_GB2312"/>
          <w:sz w:val="30"/>
          <w:szCs w:val="30"/>
          <w:lang w:eastAsia="zh-CN"/>
        </w:rPr>
        <w:t>元</w:t>
      </w:r>
      <w:r>
        <w:rPr>
          <w:rFonts w:hint="eastAsia" w:ascii="仿宋_GB2312" w:eastAsia="仿宋_GB2312"/>
          <w:sz w:val="30"/>
          <w:szCs w:val="30"/>
        </w:rPr>
        <w:t>，完成</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2022</w:t>
      </w:r>
      <w:r>
        <w:rPr>
          <w:rFonts w:hint="eastAsia" w:ascii="仿宋_GB2312" w:eastAsia="仿宋_GB2312"/>
          <w:sz w:val="30"/>
          <w:szCs w:val="30"/>
        </w:rPr>
        <w:t>年度一般公共预算财政拨款“三公”经费支出决算数小于</w:t>
      </w:r>
      <w:r>
        <w:rPr>
          <w:rFonts w:hint="eastAsia" w:ascii="仿宋_GB2312" w:hAnsi="宋体" w:eastAsia="仿宋_GB2312" w:cs="Arial"/>
          <w:kern w:val="0"/>
          <w:sz w:val="30"/>
          <w:szCs w:val="30"/>
          <w:lang w:eastAsia="zh-CN"/>
        </w:rPr>
        <w:t>年初</w:t>
      </w:r>
      <w:r>
        <w:rPr>
          <w:rFonts w:hint="eastAsia" w:ascii="仿宋_GB2312" w:eastAsia="仿宋_GB2312"/>
          <w:sz w:val="30"/>
          <w:szCs w:val="30"/>
        </w:rPr>
        <w:t>预算数的主要原因</w:t>
      </w: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w:t>
      </w:r>
      <w:r>
        <w:rPr>
          <w:rFonts w:hint="eastAsia" w:ascii="仿宋_GB2312" w:hAnsi="宋体" w:eastAsia="仿宋_GB2312" w:cs="Arial"/>
          <w:kern w:val="0"/>
          <w:sz w:val="30"/>
          <w:szCs w:val="30"/>
          <w:lang w:val="en-US" w:eastAsia="zh-CN"/>
        </w:rPr>
        <w:t>公车未进行大修；（2）未产生公务接待费</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2022</w:t>
      </w:r>
      <w:r>
        <w:rPr>
          <w:rFonts w:hint="eastAsia" w:ascii="仿宋_GB2312" w:eastAsia="仿宋_GB2312"/>
          <w:sz w:val="30"/>
          <w:szCs w:val="30"/>
        </w:rPr>
        <w:t>年度一般公共预算财政拨款“三公”经费支出决算数比</w:t>
      </w:r>
      <w:r>
        <w:rPr>
          <w:rFonts w:hint="eastAsia" w:ascii="仿宋_GB2312" w:eastAsia="仿宋_GB2312"/>
          <w:sz w:val="30"/>
          <w:szCs w:val="30"/>
          <w:lang w:eastAsia="zh-CN"/>
        </w:rPr>
        <w:t>上</w:t>
      </w:r>
      <w:r>
        <w:rPr>
          <w:rFonts w:hint="eastAsia" w:ascii="仿宋_GB2312" w:eastAsia="仿宋_GB2312"/>
          <w:sz w:val="30"/>
          <w:szCs w:val="30"/>
        </w:rPr>
        <w:t>年增加2218.15</w:t>
      </w:r>
      <w:r>
        <w:rPr>
          <w:rFonts w:hint="eastAsia" w:ascii="仿宋_GB2312" w:eastAsia="仿宋_GB2312"/>
          <w:sz w:val="30"/>
          <w:szCs w:val="30"/>
          <w:lang w:eastAsia="zh-CN"/>
        </w:rPr>
        <w:t>元</w:t>
      </w:r>
      <w:r>
        <w:rPr>
          <w:rFonts w:hint="eastAsia" w:ascii="仿宋_GB2312" w:eastAsia="仿宋_GB2312"/>
          <w:sz w:val="30"/>
          <w:szCs w:val="30"/>
        </w:rPr>
        <w:t>，增长</w:t>
      </w:r>
      <w:r>
        <w:rPr>
          <w:rFonts w:hint="eastAsia" w:ascii="仿宋_GB2312" w:eastAsia="仿宋_GB2312"/>
          <w:sz w:val="30"/>
          <w:szCs w:val="30"/>
          <w:lang w:val="en-US" w:eastAsia="zh-CN"/>
        </w:rPr>
        <w:t>6.15</w:t>
      </w:r>
      <w:r>
        <w:rPr>
          <w:rFonts w:hint="eastAsia" w:ascii="仿宋_GB2312" w:eastAsia="仿宋_GB2312"/>
          <w:sz w:val="30"/>
          <w:szCs w:val="30"/>
        </w:rPr>
        <w:t>%。其中：因公出国（境）费支出决算增加</w:t>
      </w:r>
      <w:r>
        <w:rPr>
          <w:rFonts w:hint="eastAsia" w:ascii="仿宋_GB2312" w:eastAsia="仿宋_GB2312"/>
          <w:sz w:val="30"/>
          <w:szCs w:val="30"/>
          <w:lang w:val="en-US" w:eastAsia="zh-CN"/>
        </w:rPr>
        <w:t>0</w:t>
      </w:r>
      <w:r>
        <w:rPr>
          <w:rFonts w:hint="eastAsia" w:ascii="仿宋_GB2312" w:eastAsia="仿宋_GB2312"/>
          <w:sz w:val="30"/>
          <w:szCs w:val="30"/>
          <w:lang w:eastAsia="zh-CN"/>
        </w:rPr>
        <w:t>元</w:t>
      </w:r>
      <w:r>
        <w:rPr>
          <w:rFonts w:hint="eastAsia" w:ascii="仿宋_GB2312" w:eastAsia="仿宋_GB2312"/>
          <w:sz w:val="30"/>
          <w:szCs w:val="30"/>
        </w:rPr>
        <w:t>，增长</w:t>
      </w:r>
      <w:r>
        <w:rPr>
          <w:rFonts w:hint="eastAsia" w:ascii="仿宋_GB2312" w:eastAsia="仿宋_GB2312"/>
          <w:sz w:val="30"/>
          <w:szCs w:val="30"/>
          <w:lang w:val="en-US" w:eastAsia="zh-CN"/>
        </w:rPr>
        <w:t>0</w:t>
      </w:r>
      <w:r>
        <w:rPr>
          <w:rFonts w:hint="eastAsia" w:ascii="仿宋_GB2312" w:eastAsia="仿宋_GB2312"/>
          <w:sz w:val="30"/>
          <w:szCs w:val="30"/>
        </w:rPr>
        <w:t>%；公务用车购置费支出决算增加</w:t>
      </w:r>
      <w:r>
        <w:rPr>
          <w:rFonts w:hint="eastAsia" w:ascii="仿宋_GB2312" w:eastAsia="仿宋_GB2312"/>
          <w:sz w:val="30"/>
          <w:szCs w:val="30"/>
          <w:lang w:val="en-US" w:eastAsia="zh-CN"/>
        </w:rPr>
        <w:t>0</w:t>
      </w:r>
      <w:r>
        <w:rPr>
          <w:rFonts w:hint="eastAsia" w:ascii="仿宋_GB2312" w:eastAsia="仿宋_GB2312"/>
          <w:sz w:val="30"/>
          <w:szCs w:val="30"/>
          <w:lang w:eastAsia="zh-CN"/>
        </w:rPr>
        <w:t>元</w:t>
      </w:r>
      <w:r>
        <w:rPr>
          <w:rFonts w:hint="eastAsia" w:ascii="仿宋_GB2312" w:eastAsia="仿宋_GB2312"/>
          <w:sz w:val="30"/>
          <w:szCs w:val="30"/>
        </w:rPr>
        <w:t>，增长</w:t>
      </w:r>
      <w:r>
        <w:rPr>
          <w:rFonts w:hint="eastAsia" w:ascii="仿宋_GB2312" w:eastAsia="仿宋_GB2312"/>
          <w:sz w:val="30"/>
          <w:szCs w:val="30"/>
          <w:lang w:val="en-US" w:eastAsia="zh-CN"/>
        </w:rPr>
        <w:t>0</w:t>
      </w:r>
      <w:r>
        <w:rPr>
          <w:rFonts w:hint="eastAsia" w:ascii="仿宋_GB2312" w:eastAsia="仿宋_GB2312"/>
          <w:sz w:val="30"/>
          <w:szCs w:val="30"/>
        </w:rPr>
        <w:t>%；公务用车</w:t>
      </w:r>
      <w:r>
        <w:rPr>
          <w:rFonts w:hint="eastAsia" w:ascii="仿宋_GB2312" w:eastAsia="仿宋_GB2312"/>
          <w:sz w:val="30"/>
          <w:szCs w:val="30"/>
          <w:lang w:eastAsia="zh-CN"/>
        </w:rPr>
        <w:t>运行维护费</w:t>
      </w:r>
      <w:r>
        <w:rPr>
          <w:rFonts w:hint="eastAsia" w:ascii="仿宋_GB2312" w:eastAsia="仿宋_GB2312"/>
          <w:sz w:val="30"/>
          <w:szCs w:val="30"/>
        </w:rPr>
        <w:t>支出决算增加2824.15</w:t>
      </w:r>
      <w:r>
        <w:rPr>
          <w:rFonts w:hint="eastAsia" w:ascii="仿宋_GB2312" w:eastAsia="仿宋_GB2312"/>
          <w:sz w:val="30"/>
          <w:szCs w:val="30"/>
          <w:lang w:eastAsia="zh-CN"/>
        </w:rPr>
        <w:t>元</w:t>
      </w:r>
      <w:r>
        <w:rPr>
          <w:rFonts w:hint="eastAsia" w:ascii="仿宋_GB2312" w:eastAsia="仿宋_GB2312"/>
          <w:sz w:val="30"/>
          <w:szCs w:val="30"/>
        </w:rPr>
        <w:t>，增长</w:t>
      </w:r>
      <w:r>
        <w:rPr>
          <w:rFonts w:hint="eastAsia" w:ascii="仿宋_GB2312" w:eastAsia="仿宋_GB2312"/>
          <w:sz w:val="30"/>
          <w:szCs w:val="30"/>
          <w:lang w:val="en-US" w:eastAsia="zh-CN"/>
        </w:rPr>
        <w:t>7.96</w:t>
      </w:r>
      <w:r>
        <w:rPr>
          <w:rFonts w:hint="eastAsia" w:ascii="仿宋_GB2312" w:eastAsia="仿宋_GB2312"/>
          <w:sz w:val="30"/>
          <w:szCs w:val="30"/>
        </w:rPr>
        <w:t>%；公务接待费支出决算</w:t>
      </w:r>
      <w:r>
        <w:rPr>
          <w:rFonts w:hint="eastAsia" w:ascii="仿宋_GB2312" w:eastAsia="仿宋_GB2312"/>
          <w:sz w:val="30"/>
          <w:szCs w:val="30"/>
          <w:lang w:val="en-US" w:eastAsia="zh-CN"/>
        </w:rPr>
        <w:t>减少</w:t>
      </w:r>
      <w:r>
        <w:rPr>
          <w:rFonts w:hint="eastAsia" w:ascii="仿宋_GB2312" w:eastAsia="仿宋_GB2312"/>
          <w:sz w:val="30"/>
          <w:szCs w:val="30"/>
        </w:rPr>
        <w:t>606</w:t>
      </w:r>
      <w:r>
        <w:rPr>
          <w:rFonts w:hint="eastAsia" w:ascii="仿宋_GB2312" w:eastAsia="仿宋_GB2312"/>
          <w:sz w:val="30"/>
          <w:szCs w:val="30"/>
          <w:lang w:eastAsia="zh-CN"/>
        </w:rPr>
        <w:t>元</w:t>
      </w:r>
      <w:r>
        <w:rPr>
          <w:rFonts w:hint="eastAsia" w:ascii="仿宋_GB2312" w:eastAsia="仿宋_GB2312"/>
          <w:sz w:val="30"/>
          <w:szCs w:val="30"/>
        </w:rPr>
        <w:t>，下降</w:t>
      </w:r>
      <w:r>
        <w:rPr>
          <w:rFonts w:hint="eastAsia" w:ascii="仿宋_GB2312" w:eastAsia="仿宋_GB2312"/>
          <w:sz w:val="30"/>
          <w:szCs w:val="30"/>
          <w:lang w:val="en-US" w:eastAsia="zh-CN"/>
        </w:rPr>
        <w:t>100</w:t>
      </w:r>
      <w:r>
        <w:rPr>
          <w:rFonts w:hint="eastAsia" w:ascii="仿宋_GB2312" w:eastAsia="仿宋_GB2312"/>
          <w:sz w:val="30"/>
          <w:szCs w:val="30"/>
        </w:rPr>
        <w:t>%。</w:t>
      </w:r>
      <w:r>
        <w:rPr>
          <w:rFonts w:hint="eastAsia" w:ascii="仿宋_GB2312" w:eastAsia="仿宋_GB2312"/>
          <w:sz w:val="30"/>
          <w:szCs w:val="30"/>
          <w:lang w:val="en-US" w:eastAsia="zh-CN"/>
        </w:rPr>
        <w:t>2022</w:t>
      </w:r>
      <w:r>
        <w:rPr>
          <w:rFonts w:hint="eastAsia" w:ascii="仿宋_GB2312" w:eastAsia="仿宋_GB2312"/>
          <w:sz w:val="30"/>
          <w:szCs w:val="30"/>
        </w:rPr>
        <w:t>年度一般公共预算财政拨款“三公”经费支出决算增加的主要原因</w:t>
      </w:r>
      <w:r>
        <w:rPr>
          <w:rFonts w:hint="eastAsia" w:ascii="仿宋_GB2312" w:eastAsia="仿宋_GB2312"/>
          <w:sz w:val="30"/>
          <w:szCs w:val="30"/>
          <w:lang w:eastAsia="zh-CN"/>
        </w:rPr>
        <w:t>是</w:t>
      </w:r>
      <w:r>
        <w:rPr>
          <w:rFonts w:hint="eastAsia" w:ascii="仿宋_GB2312" w:eastAsia="仿宋_GB2312"/>
          <w:sz w:val="30"/>
          <w:szCs w:val="30"/>
          <w:lang w:val="en-US" w:eastAsia="zh-CN"/>
        </w:rPr>
        <w:t>2022年下乡采访出差的次数增加。</w:t>
      </w:r>
    </w:p>
    <w:p>
      <w:pPr>
        <w:widowControl/>
        <w:snapToGrid w:val="0"/>
        <w:spacing w:before="100" w:after="100" w:line="360" w:lineRule="auto"/>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二</w:t>
      </w:r>
      <w:r>
        <w:rPr>
          <w:rFonts w:hint="eastAsia" w:ascii="楷体" w:hAnsi="楷体" w:eastAsia="楷体"/>
          <w:sz w:val="30"/>
          <w:szCs w:val="30"/>
          <w:highlight w:val="none"/>
        </w:rPr>
        <w:t>)</w:t>
      </w:r>
      <w:r>
        <w:rPr>
          <w:rFonts w:hint="eastAsia" w:ascii="仿宋_GB2312" w:eastAsia="仿宋_GB2312"/>
          <w:sz w:val="30"/>
          <w:szCs w:val="30"/>
          <w:highlight w:val="none"/>
        </w:rPr>
        <w:t xml:space="preserve"> </w:t>
      </w:r>
      <w:r>
        <w:rPr>
          <w:rFonts w:hint="eastAsia" w:ascii="楷体" w:hAnsi="楷体" w:eastAsia="楷体"/>
          <w:sz w:val="30"/>
          <w:szCs w:val="30"/>
          <w:highlight w:val="none"/>
        </w:rPr>
        <w:t>一般公共预算财政拨款“三公”经费支出</w:t>
      </w:r>
      <w:r>
        <w:rPr>
          <w:rFonts w:hint="eastAsia" w:ascii="楷体" w:hAnsi="楷体" w:eastAsia="楷体"/>
          <w:sz w:val="30"/>
          <w:szCs w:val="30"/>
          <w:highlight w:val="none"/>
          <w:lang w:eastAsia="zh-CN"/>
        </w:rPr>
        <w:t>实物量的</w:t>
      </w:r>
      <w:r>
        <w:rPr>
          <w:rFonts w:hint="eastAsia" w:ascii="楷体" w:hAnsi="楷体" w:eastAsia="楷体"/>
          <w:sz w:val="30"/>
          <w:szCs w:val="30"/>
          <w:highlight w:val="none"/>
        </w:rPr>
        <w:t>具体情况</w:t>
      </w:r>
    </w:p>
    <w:p>
      <w:pPr>
        <w:widowControl/>
        <w:numPr>
          <w:ilvl w:val="0"/>
          <w:numId w:val="3"/>
        </w:numPr>
        <w:snapToGrid w:val="0"/>
        <w:spacing w:before="100" w:after="100" w:line="360" w:lineRule="auto"/>
        <w:ind w:firstLine="602" w:firstLineChars="200"/>
        <w:jc w:val="left"/>
        <w:rPr>
          <w:rFonts w:hint="eastAsia" w:ascii="仿宋_GB2312" w:hAnsi="Times New Roman" w:eastAsia="仿宋_GB2312" w:cs="Times New Roman"/>
          <w:sz w:val="30"/>
          <w:szCs w:val="30"/>
          <w:lang w:val="en-US" w:eastAsia="zh-CN"/>
        </w:rPr>
      </w:pPr>
      <w:r>
        <w:rPr>
          <w:rFonts w:hint="eastAsia" w:ascii="仿宋" w:hAnsi="仿宋" w:eastAsia="仿宋" w:cs="仿宋"/>
          <w:b/>
          <w:bCs w:val="0"/>
          <w:kern w:val="2"/>
          <w:sz w:val="30"/>
          <w:szCs w:val="30"/>
          <w:shd w:val="clear" w:color="auto" w:fill="FFFFFF"/>
          <w:lang w:val="en-US" w:eastAsia="zh-CN" w:bidi="ar"/>
        </w:rPr>
        <w:t>因公出国（境）费</w:t>
      </w:r>
      <w:r>
        <w:rPr>
          <w:rFonts w:hint="eastAsia" w:ascii="仿宋" w:hAnsi="仿宋" w:eastAsia="仿宋" w:cs="仿宋"/>
          <w:kern w:val="2"/>
          <w:sz w:val="30"/>
          <w:szCs w:val="30"/>
          <w:shd w:val="clear" w:color="auto" w:fill="FFFFFF"/>
          <w:lang w:val="en-US" w:eastAsia="zh-CN" w:bidi="ar"/>
        </w:rPr>
        <w:t>支</w:t>
      </w:r>
      <w:r>
        <w:rPr>
          <w:rFonts w:hint="eastAsia" w:ascii="仿宋_GB2312" w:hAnsi="Times New Roman" w:eastAsia="仿宋_GB2312" w:cs="Times New Roman"/>
          <w:sz w:val="30"/>
          <w:szCs w:val="30"/>
          <w:lang w:val="en-US" w:eastAsia="zh-CN"/>
        </w:rPr>
        <w:t>出0.00万元，共安排因公出国（境）团组0个，累计0人次。</w:t>
      </w:r>
    </w:p>
    <w:p>
      <w:pPr>
        <w:widowControl/>
        <w:numPr>
          <w:ilvl w:val="0"/>
          <w:numId w:val="3"/>
        </w:numPr>
        <w:snapToGrid w:val="0"/>
        <w:spacing w:before="100" w:after="100"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购置车辆0辆。开支一般公共预算财政拨款的公务用车保有量为3辆。主要用于迪庆日报社记者下乡采访、外出培训、扶贫点下乡等所需车辆燃料费、维修费、过路过桥费、保险费等。</w:t>
      </w:r>
    </w:p>
    <w:p>
      <w:pPr>
        <w:widowControl/>
        <w:snapToGrid w:val="0"/>
        <w:spacing w:before="100" w:after="100" w:line="360" w:lineRule="auto"/>
        <w:ind w:firstLine="602" w:firstLineChars="200"/>
        <w:jc w:val="left"/>
        <w:rPr>
          <w:rFonts w:hint="eastAsia" w:ascii="仿宋_GB2312" w:hAnsi="Times New Roman" w:eastAsia="仿宋_GB2312" w:cs="Times New Roman"/>
          <w:sz w:val="30"/>
          <w:szCs w:val="30"/>
          <w:lang w:val="en-US" w:eastAsia="zh-CN"/>
        </w:rPr>
      </w:pPr>
      <w:r>
        <w:rPr>
          <w:rFonts w:hint="eastAsia" w:ascii="仿宋_GB2312" w:eastAsia="仿宋_GB2312"/>
          <w:b/>
          <w:sz w:val="30"/>
          <w:szCs w:val="30"/>
        </w:rPr>
        <w:t>3.</w:t>
      </w:r>
      <w:r>
        <w:rPr>
          <w:rFonts w:hint="eastAsia" w:ascii="仿宋" w:hAnsi="仿宋" w:eastAsia="仿宋" w:cs="仿宋"/>
          <w:b/>
          <w:bCs w:val="0"/>
          <w:kern w:val="2"/>
          <w:sz w:val="30"/>
          <w:szCs w:val="30"/>
          <w:shd w:val="clear" w:color="auto" w:fill="FFFFFF"/>
          <w:lang w:val="en-US" w:eastAsia="zh-CN" w:bidi="ar"/>
        </w:rPr>
        <w:t>公务接待费</w:t>
      </w:r>
      <w:r>
        <w:rPr>
          <w:rFonts w:hint="eastAsia" w:ascii="仿宋_GB2312" w:hAnsi="Times New Roman" w:eastAsia="仿宋_GB2312" w:cs="Times New Roman"/>
          <w:sz w:val="30"/>
          <w:szCs w:val="30"/>
          <w:lang w:val="en-US" w:eastAsia="zh-CN"/>
        </w:rPr>
        <w:t>支出0元。安排国内公务接待0批次（其中：外事接待0批次），接待人次0人（其中：外事接待人次0人）。安排国（境）外公务接待0批次，接待人次0人。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迪庆日报社</w:t>
      </w:r>
      <w:r>
        <w:rPr>
          <w:rFonts w:hint="eastAsia" w:ascii="仿宋_GB2312" w:hAnsi="黑体" w:eastAsia="仿宋_GB2312" w:cs="方正小标宋简体"/>
          <w:sz w:val="30"/>
          <w:szCs w:val="30"/>
          <w:lang w:val="en-US" w:eastAsia="zh-CN"/>
        </w:rPr>
        <w:t>2022</w:t>
      </w:r>
      <w:r>
        <w:rPr>
          <w:rFonts w:hint="eastAsia" w:ascii="仿宋_GB2312" w:hAnsi="黑体" w:eastAsia="仿宋_GB2312" w:cs="方正小标宋简体"/>
          <w:sz w:val="30"/>
          <w:szCs w:val="30"/>
        </w:rPr>
        <w:t>年机关运行经费支出</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lang w:eastAsia="zh-CN"/>
        </w:rPr>
        <w:t>元</w:t>
      </w:r>
      <w:r>
        <w:rPr>
          <w:rFonts w:hint="eastAsia" w:ascii="仿宋_GB2312" w:hAnsi="黑体" w:eastAsia="仿宋_GB2312" w:cs="方正小标宋简体"/>
          <w:sz w:val="30"/>
          <w:szCs w:val="30"/>
        </w:rPr>
        <w:t>，</w:t>
      </w:r>
      <w:r>
        <w:rPr>
          <w:rFonts w:hint="eastAsia" w:ascii="仿宋_GB2312" w:eastAsia="仿宋_GB2312"/>
          <w:sz w:val="30"/>
          <w:szCs w:val="30"/>
        </w:rPr>
        <w:t>增加</w:t>
      </w:r>
      <w:r>
        <w:rPr>
          <w:rFonts w:hint="eastAsia" w:ascii="仿宋_GB2312" w:eastAsia="仿宋_GB2312"/>
          <w:sz w:val="30"/>
          <w:szCs w:val="30"/>
          <w:lang w:val="en-US" w:eastAsia="zh-CN"/>
        </w:rPr>
        <w:t>0</w:t>
      </w:r>
      <w:r>
        <w:rPr>
          <w:rFonts w:hint="eastAsia" w:ascii="仿宋_GB2312" w:eastAsia="仿宋_GB2312"/>
          <w:sz w:val="30"/>
          <w:szCs w:val="30"/>
          <w:lang w:eastAsia="zh-CN"/>
        </w:rPr>
        <w:t>元</w:t>
      </w:r>
      <w:r>
        <w:rPr>
          <w:rFonts w:hint="eastAsia" w:ascii="仿宋_GB2312" w:eastAsia="仿宋_GB2312"/>
          <w:sz w:val="30"/>
          <w:szCs w:val="30"/>
        </w:rPr>
        <w:t>，增长</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黑体" w:eastAsia="仿宋_GB2312" w:cs="方正小标宋简体"/>
          <w:sz w:val="30"/>
          <w:szCs w:val="30"/>
        </w:rPr>
        <w:t>。</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pPr>
        <w:widowControl/>
        <w:ind w:firstLine="600" w:firstLineChars="200"/>
        <w:rPr>
          <w:rFonts w:hint="eastAsia" w:ascii="仿宋_GB2312" w:hAnsi="黑体" w:eastAsia="仿宋_GB2312" w:cs="方正小标宋简体"/>
          <w:color w:val="000000"/>
          <w:kern w:val="0"/>
          <w:sz w:val="30"/>
          <w:szCs w:val="30"/>
          <w:lang w:eastAsia="zh-CN"/>
        </w:rPr>
      </w:pPr>
      <w:r>
        <w:rPr>
          <w:rFonts w:hint="eastAsia" w:ascii="仿宋_GB2312" w:hAnsi="黑体" w:eastAsia="仿宋_GB2312" w:cs="方正小标宋简体"/>
          <w:color w:val="000000"/>
          <w:kern w:val="0"/>
          <w:sz w:val="30"/>
          <w:szCs w:val="30"/>
        </w:rPr>
        <w:t>截至</w:t>
      </w:r>
      <w:r>
        <w:rPr>
          <w:rFonts w:hint="eastAsia" w:ascii="仿宋_GB2312" w:hAnsi="黑体" w:eastAsia="仿宋_GB2312" w:cs="方正小标宋简体"/>
          <w:color w:val="000000"/>
          <w:kern w:val="0"/>
          <w:sz w:val="30"/>
          <w:szCs w:val="30"/>
          <w:lang w:val="en-US" w:eastAsia="zh-CN"/>
        </w:rPr>
        <w:t>2022</w:t>
      </w:r>
      <w:r>
        <w:rPr>
          <w:rFonts w:hint="eastAsia" w:ascii="仿宋_GB2312" w:hAnsi="黑体" w:eastAsia="仿宋_GB2312" w:cs="方正小标宋简体"/>
          <w:color w:val="000000"/>
          <w:kern w:val="0"/>
          <w:sz w:val="30"/>
          <w:szCs w:val="30"/>
        </w:rPr>
        <w:t>年</w:t>
      </w:r>
      <w:r>
        <w:rPr>
          <w:rFonts w:hint="eastAsia" w:ascii="仿宋_GB2312" w:hAnsi="黑体" w:eastAsia="仿宋_GB2312" w:cs="方正小标宋简体"/>
          <w:color w:val="000000"/>
          <w:kern w:val="0"/>
          <w:sz w:val="30"/>
          <w:szCs w:val="30"/>
          <w:lang w:val="en-US" w:eastAsia="zh-CN"/>
        </w:rPr>
        <w:t>12</w:t>
      </w:r>
      <w:r>
        <w:rPr>
          <w:rFonts w:hint="eastAsia" w:ascii="仿宋_GB2312" w:hAnsi="黑体" w:eastAsia="仿宋_GB2312" w:cs="方正小标宋简体"/>
          <w:color w:val="000000"/>
          <w:kern w:val="0"/>
          <w:sz w:val="30"/>
          <w:szCs w:val="30"/>
        </w:rPr>
        <w:t>月</w:t>
      </w:r>
      <w:r>
        <w:rPr>
          <w:rFonts w:hint="eastAsia" w:ascii="仿宋_GB2312" w:hAnsi="黑体" w:eastAsia="仿宋_GB2312" w:cs="方正小标宋简体"/>
          <w:color w:val="000000"/>
          <w:kern w:val="0"/>
          <w:sz w:val="30"/>
          <w:szCs w:val="30"/>
          <w:lang w:val="en-US" w:eastAsia="zh-CN"/>
        </w:rPr>
        <w:t>31</w:t>
      </w:r>
      <w:r>
        <w:rPr>
          <w:rFonts w:hint="eastAsia" w:ascii="仿宋_GB2312" w:hAnsi="黑体" w:eastAsia="仿宋_GB2312" w:cs="方正小标宋简体"/>
          <w:color w:val="000000"/>
          <w:kern w:val="0"/>
          <w:sz w:val="30"/>
          <w:szCs w:val="30"/>
        </w:rPr>
        <w:t>日，</w:t>
      </w:r>
      <w:r>
        <w:rPr>
          <w:rFonts w:hint="eastAsia" w:ascii="仿宋_GB2312" w:hAnsi="黑体" w:eastAsia="仿宋_GB2312" w:cs="方正小标宋简体"/>
          <w:color w:val="000000"/>
          <w:kern w:val="0"/>
          <w:sz w:val="30"/>
          <w:szCs w:val="30"/>
          <w:lang w:eastAsia="zh-CN"/>
        </w:rPr>
        <w:t>迪庆日报社社</w:t>
      </w:r>
      <w:r>
        <w:rPr>
          <w:rFonts w:hint="eastAsia" w:ascii="仿宋_GB2312" w:hAnsi="黑体" w:eastAsia="仿宋_GB2312" w:cs="方正小标宋简体"/>
          <w:color w:val="000000"/>
          <w:kern w:val="0"/>
          <w:sz w:val="30"/>
          <w:szCs w:val="30"/>
        </w:rPr>
        <w:t>资产总额17311252.89</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，其中，流动资产464779.7</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，固定资产12287940.74</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，对外投资及有价证券</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，在建工程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，无形资产4558532.45</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，其他资产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（具体内容详见附表）。与上年相比，本年资产总额减少2110220.88</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，其中固定资产减少692337.59</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。处置房屋建筑物</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；处置车辆</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辆，账面原值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；报废报损资产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项，账面原值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，实现资产处置收入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；出租房屋</w:t>
      </w:r>
      <w:r>
        <w:rPr>
          <w:rFonts w:hint="eastAsia" w:ascii="仿宋_GB2312" w:hAnsi="黑体" w:eastAsia="仿宋_GB2312" w:cs="方正小标宋简体"/>
          <w:color w:val="000000"/>
          <w:kern w:val="0"/>
          <w:sz w:val="30"/>
          <w:szCs w:val="30"/>
          <w:lang w:val="en-US" w:eastAsia="zh-CN"/>
        </w:rPr>
        <w:t>738.75</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524562.09</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，实现资产使用收入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lang w:eastAsia="zh-CN"/>
        </w:rPr>
        <w:t>元</w:t>
      </w:r>
      <w:r>
        <w:rPr>
          <w:rFonts w:hint="eastAsia" w:ascii="仿宋_GB2312" w:hAnsi="黑体" w:eastAsia="仿宋_GB2312" w:cs="方正小标宋简体"/>
          <w:color w:val="000000"/>
          <w:kern w:val="0"/>
          <w:sz w:val="30"/>
          <w:szCs w:val="30"/>
        </w:rPr>
        <w:t>。</w:t>
      </w:r>
      <w:r>
        <w:rPr>
          <w:rFonts w:hint="eastAsia" w:ascii="仿宋_GB2312" w:hAnsi="黑体" w:eastAsia="仿宋_GB2312" w:cs="方正小标宋简体"/>
          <w:color w:val="000000"/>
          <w:kern w:val="0"/>
          <w:sz w:val="30"/>
          <w:szCs w:val="30"/>
          <w:lang w:eastAsia="zh-CN"/>
        </w:rPr>
        <w:t>（</w:t>
      </w:r>
      <w:r>
        <w:rPr>
          <w:rFonts w:hint="eastAsia" w:ascii="仿宋_GB2312" w:hAnsi="黑体" w:eastAsia="仿宋_GB2312" w:cs="方正小标宋简体"/>
          <w:color w:val="000000"/>
          <w:kern w:val="0"/>
          <w:sz w:val="30"/>
          <w:szCs w:val="30"/>
          <w:lang w:val="en-US" w:eastAsia="zh-CN"/>
        </w:rPr>
        <w:t>国有资产占有使用情况表详见附表</w:t>
      </w:r>
      <w:r>
        <w:rPr>
          <w:rFonts w:hint="eastAsia" w:ascii="仿宋_GB2312" w:hAnsi="黑体" w:eastAsia="仿宋_GB2312" w:cs="方正小标宋简体"/>
          <w:color w:val="000000"/>
          <w:kern w:val="0"/>
          <w:sz w:val="30"/>
          <w:szCs w:val="30"/>
          <w:lang w:eastAsia="zh-CN"/>
        </w:rPr>
        <w:t>）</w:t>
      </w:r>
    </w:p>
    <w:tbl>
      <w:tblPr>
        <w:tblStyle w:val="5"/>
        <w:tblpPr w:leftFromText="180" w:rightFromText="180" w:vertAnchor="text" w:horzAnchor="page" w:tblpX="1157" w:tblpY="455"/>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357"/>
        <w:gridCol w:w="1050"/>
        <w:gridCol w:w="810"/>
        <w:gridCol w:w="900"/>
        <w:gridCol w:w="870"/>
        <w:gridCol w:w="420"/>
        <w:gridCol w:w="1050"/>
        <w:gridCol w:w="765"/>
        <w:gridCol w:w="836"/>
        <w:gridCol w:w="544"/>
        <w:gridCol w:w="81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30" w:type="dxa"/>
            <w:gridSpan w:val="13"/>
            <w:tcBorders>
              <w:top w:val="nil"/>
              <w:left w:val="nil"/>
              <w:bottom w:val="nil"/>
              <w:right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b/>
                <w:bCs w:val="0"/>
                <w:kern w:val="0"/>
                <w:sz w:val="30"/>
                <w:szCs w:val="30"/>
                <w:lang w:val="en-US" w:eastAsia="zh-CN" w:bidi="ar"/>
              </w:rPr>
              <w:t>国有资产占有使用情况表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43"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357"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1050"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10"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900"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70"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420"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1050"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765"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36"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544" w:type="dxa"/>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1485" w:type="dxa"/>
            <w:gridSpan w:val="2"/>
            <w:tcBorders>
              <w:top w:val="nil"/>
              <w:left w:val="nil"/>
              <w:bottom w:val="single" w:color="auto" w:sz="4" w:space="0"/>
              <w:right w:val="nil"/>
            </w:tcBorders>
            <w:noWrap w:val="0"/>
            <w:vAlign w:val="top"/>
          </w:tcPr>
          <w:p>
            <w:pPr>
              <w:keepNext w:val="0"/>
              <w:keepLines w:val="0"/>
              <w:widowControl/>
              <w:suppressLineNumbers w:val="0"/>
              <w:spacing w:before="0" w:beforeLines="0" w:beforeAutospacing="0" w:after="0" w:afterLines="0" w:afterAutospacing="0"/>
              <w:ind w:left="0" w:right="0"/>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4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项目</w:t>
            </w:r>
          </w:p>
        </w:tc>
        <w:tc>
          <w:tcPr>
            <w:tcW w:w="357"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行次</w:t>
            </w:r>
          </w:p>
        </w:tc>
        <w:tc>
          <w:tcPr>
            <w:tcW w:w="105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资产总额</w:t>
            </w:r>
          </w:p>
        </w:tc>
        <w:tc>
          <w:tcPr>
            <w:tcW w:w="81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流动资产</w:t>
            </w:r>
          </w:p>
        </w:tc>
        <w:tc>
          <w:tcPr>
            <w:tcW w:w="4005"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固定资产</w:t>
            </w:r>
          </w:p>
        </w:tc>
        <w:tc>
          <w:tcPr>
            <w:tcW w:w="836"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对外投资/有价证券</w:t>
            </w:r>
          </w:p>
        </w:tc>
        <w:tc>
          <w:tcPr>
            <w:tcW w:w="544"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在建工程</w:t>
            </w:r>
          </w:p>
        </w:tc>
        <w:tc>
          <w:tcPr>
            <w:tcW w:w="81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无形资产</w:t>
            </w:r>
          </w:p>
        </w:tc>
        <w:tc>
          <w:tcPr>
            <w:tcW w:w="675"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4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357"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050"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810"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小计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房屋构筑物</w:t>
            </w:r>
          </w:p>
        </w:tc>
        <w:tc>
          <w:tcPr>
            <w:tcW w:w="4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车辆</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单价200万以上大型设备</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其他固定资产</w:t>
            </w:r>
          </w:p>
        </w:tc>
        <w:tc>
          <w:tcPr>
            <w:tcW w:w="836"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44"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810"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675"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栏次</w:t>
            </w:r>
          </w:p>
        </w:tc>
        <w:tc>
          <w:tcPr>
            <w:tcW w:w="35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1</w:t>
            </w: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2</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3</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4</w:t>
            </w:r>
          </w:p>
        </w:tc>
        <w:tc>
          <w:tcPr>
            <w:tcW w:w="4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5</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6</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7</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8</w:t>
            </w:r>
          </w:p>
        </w:tc>
        <w:tc>
          <w:tcPr>
            <w:tcW w:w="54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9</w:t>
            </w: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10</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合计</w:t>
            </w:r>
          </w:p>
        </w:tc>
        <w:tc>
          <w:tcPr>
            <w:tcW w:w="35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1</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1731.13</w:t>
            </w: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46.48</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1228.79</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 xml:space="preserve">1124.33 </w:t>
            </w:r>
          </w:p>
        </w:tc>
        <w:tc>
          <w:tcPr>
            <w:tcW w:w="4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 xml:space="preserve">0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104.46</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54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bidi="ar"/>
              </w:rPr>
              <w:t>455.85</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3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填报说明：1.资产总额=流动资产+固定资产+对外投资/有价证券+在建工程+无形资产+其他资产；</w:t>
            </w:r>
          </w:p>
          <w:p>
            <w:pPr>
              <w:keepNext w:val="0"/>
              <w:keepLines w:val="0"/>
              <w:widowControl/>
              <w:suppressLineNumbers w:val="0"/>
              <w:spacing w:before="0" w:beforeLines="0" w:beforeAutospacing="0" w:after="0" w:afterLines="0" w:afterAutospacing="0"/>
              <w:ind w:left="900" w:right="0"/>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2.固定资产=房屋构筑物+车辆+单价200万元以上大型设备+其他固定资产；</w:t>
            </w:r>
          </w:p>
          <w:p>
            <w:pPr>
              <w:keepNext w:val="0"/>
              <w:keepLines w:val="0"/>
              <w:widowControl/>
              <w:suppressLineNumbers w:val="0"/>
              <w:spacing w:before="0" w:beforeLines="0" w:beforeAutospacing="0" w:after="0" w:afterLines="0" w:afterAutospacing="0"/>
              <w:ind w:left="900" w:right="0"/>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bidi="ar"/>
              </w:rPr>
              <w:t>3.填报金额为资产“账面原值”。</w:t>
            </w:r>
          </w:p>
        </w:tc>
      </w:tr>
    </w:tbl>
    <w:p>
      <w:pPr>
        <w:widowControl/>
        <w:ind w:firstLine="600" w:firstLineChars="200"/>
        <w:rPr>
          <w:rFonts w:hint="eastAsia" w:ascii="仿宋_GB2312" w:hAnsi="黑体" w:eastAsia="仿宋_GB2312" w:cs="方正小标宋简体"/>
          <w:color w:val="000000"/>
          <w:kern w:val="0"/>
          <w:sz w:val="30"/>
          <w:szCs w:val="30"/>
          <w:lang w:eastAsia="zh-CN"/>
        </w:rPr>
      </w:pPr>
    </w:p>
    <w:tbl>
      <w:tblPr>
        <w:tblStyle w:val="5"/>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142" w:type="dxa"/>
            <w:noWrap w:val="0"/>
            <w:vAlign w:val="center"/>
          </w:tcPr>
          <w:p>
            <w:pPr>
              <w:widowControl/>
              <w:jc w:val="left"/>
              <w:rPr>
                <w:rFonts w:ascii="Times New Roman" w:hAnsi="Times New Roman" w:eastAsia="Times New Roman"/>
                <w:kern w:val="0"/>
                <w:sz w:val="20"/>
                <w:szCs w:val="20"/>
              </w:rPr>
            </w:pPr>
          </w:p>
        </w:tc>
      </w:tr>
    </w:tbl>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三、政</w:t>
      </w:r>
      <w:r>
        <w:rPr>
          <w:rFonts w:hint="eastAsia" w:ascii="黑体" w:hAnsi="黑体" w:eastAsia="黑体" w:cs="黑体"/>
          <w:sz w:val="30"/>
          <w:szCs w:val="30"/>
        </w:rPr>
        <w:t>府采购支出情况</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2022年度，部门政府采购支出总额423769元，其中：政府采购货物支出423769元；政府采购工程支出0元；政府采购服务支出0元。授予中小企业合同金额0元，占政府采购支出总额的0%。</w:t>
      </w:r>
    </w:p>
    <w:p>
      <w:pPr>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部门绩效自评情况详见附表</w:t>
      </w:r>
      <w:r>
        <w:rPr>
          <w:rFonts w:hint="eastAsia" w:ascii="仿宋_GB2312" w:hAnsi="仿宋_GB2312" w:eastAsia="仿宋_GB2312" w:cs="仿宋_GB2312"/>
          <w:sz w:val="30"/>
          <w:szCs w:val="30"/>
          <w:highlight w:val="none"/>
          <w:lang w:val="en-US" w:eastAsia="zh-CN"/>
        </w:rPr>
        <w:t>（附表10-附表12）。</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五、其他重要事项情况说明</w:t>
      </w:r>
    </w:p>
    <w:p>
      <w:pPr>
        <w:keepNext w:val="0"/>
        <w:keepLines w:val="0"/>
        <w:widowControl/>
        <w:suppressLineNumbers w:val="0"/>
        <w:snapToGrid w:val="0"/>
        <w:spacing w:before="100" w:beforeLines="0" w:beforeAutospacing="0" w:after="100" w:afterLines="0" w:afterAutospacing="0" w:line="360" w:lineRule="auto"/>
        <w:ind w:left="0" w:right="0" w:firstLine="600" w:firstLineChars="200"/>
        <w:jc w:val="left"/>
        <w:rPr>
          <w:rFonts w:hint="eastAsia" w:ascii="楷体_GB2312" w:eastAsia="楷体_GB2312" w:cs="楷体_GB2312"/>
          <w:kern w:val="2"/>
          <w:sz w:val="30"/>
          <w:szCs w:val="30"/>
        </w:rPr>
      </w:pPr>
      <w:r>
        <w:rPr>
          <w:rFonts w:hint="eastAsia" w:ascii="仿宋_GB2312" w:hAnsi="仿宋_GB2312" w:eastAsia="仿宋_GB2312" w:cs="仿宋_GB2312"/>
          <w:sz w:val="30"/>
          <w:szCs w:val="30"/>
          <w:lang w:val="en-US" w:eastAsia="zh-CN"/>
        </w:rPr>
        <w:t>迪庆日报社无其他重要事项情况说明。</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（一）</w:t>
      </w:r>
      <w:r>
        <w:rPr>
          <w:rFonts w:hint="eastAsia" w:ascii="仿宋_GB2312" w:hAnsi="黑体" w:eastAsia="仿宋_GB2312" w:cs="方正小标宋简体"/>
          <w:sz w:val="30"/>
          <w:szCs w:val="30"/>
        </w:rPr>
        <w:t>基本支出中人员经费包括工资福利支出和对个人和家庭的补助，公用</w:t>
      </w:r>
      <w:r>
        <w:rPr>
          <w:rFonts w:hint="eastAsia" w:ascii="仿宋_GB2312" w:hAnsi="黑体" w:eastAsia="仿宋_GB2312" w:cs="方正小标宋简体"/>
          <w:sz w:val="30"/>
          <w:szCs w:val="30"/>
          <w:lang w:eastAsia="zh-CN"/>
        </w:rPr>
        <w:t>经费</w:t>
      </w:r>
      <w:r>
        <w:rPr>
          <w:rFonts w:hint="eastAsia" w:ascii="仿宋_GB2312" w:hAnsi="黑体" w:eastAsia="仿宋_GB2312" w:cs="方正小标宋简体"/>
          <w:sz w:val="30"/>
          <w:szCs w:val="30"/>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（二）</w:t>
      </w: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lang w:eastAsia="zh-CN"/>
        </w:rPr>
        <w:t>（三）</w:t>
      </w:r>
      <w:r>
        <w:rPr>
          <w:rFonts w:hint="eastAsia" w:ascii="仿宋_GB2312" w:hAnsi="黑体" w:eastAsia="仿宋_GB2312" w:cs="方正小标宋简体"/>
          <w:sz w:val="30"/>
          <w:szCs w:val="30"/>
        </w:rPr>
        <w:t>按照党中央、国务院有关文件及部门预算管理有关规定，“三公”经费包括因公出国（境）费、公务用车购置及运行维护费、公务接待费。</w:t>
      </w:r>
      <w:r>
        <w:rPr>
          <w:rFonts w:hint="eastAsia" w:ascii="仿宋_GB2312" w:hAnsi="黑体" w:eastAsia="仿宋_GB2312" w:cs="方正小标宋简体"/>
          <w:sz w:val="30"/>
          <w:szCs w:val="30"/>
          <w:highlight w:val="none"/>
        </w:rPr>
        <w:t>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（四）</w:t>
      </w:r>
      <w:r>
        <w:rPr>
          <w:rFonts w:hint="eastAsia" w:ascii="仿宋_GB2312" w:hAnsi="黑体" w:eastAsia="仿宋_GB2312" w:cs="方正小标宋简体"/>
          <w:sz w:val="30"/>
          <w:szCs w:val="30"/>
        </w:rPr>
        <w:t>“三公”经费决算数</w:t>
      </w:r>
      <w:r>
        <w:rPr>
          <w:rFonts w:hint="eastAsia" w:ascii="仿宋_GB2312" w:hAnsi="黑体" w:eastAsia="仿宋_GB2312" w:cs="方正小标宋简体"/>
          <w:sz w:val="30"/>
          <w:szCs w:val="30"/>
          <w:lang w:eastAsia="zh-CN"/>
        </w:rPr>
        <w:t>是</w:t>
      </w:r>
      <w:r>
        <w:rPr>
          <w:rFonts w:hint="eastAsia" w:ascii="仿宋_GB2312" w:hAnsi="黑体" w:eastAsia="仿宋_GB2312" w:cs="方正小标宋简体"/>
          <w:sz w:val="30"/>
          <w:szCs w:val="30"/>
        </w:rPr>
        <w:t>指各部门（含下属单位）当年通过本级财政拨款和以前年度财政拨款结转结余资金安排的因公出国（境）费、公务用车购置及运行维护费和公务接待费支出数（包括基本支出和项目支出）。</w:t>
      </w:r>
    </w:p>
    <w:p>
      <w:pPr>
        <w:jc w:val="center"/>
        <w:rPr>
          <w:rFonts w:hint="eastAsia" w:ascii="黑体" w:hAnsi="黑体" w:eastAsia="黑体" w:cs="方正小标宋简体"/>
          <w:sz w:val="32"/>
          <w:szCs w:val="32"/>
        </w:rPr>
      </w:pPr>
      <w:r>
        <w:rPr>
          <w:rFonts w:hint="eastAsia" w:ascii="黑体" w:hAnsi="黑体" w:eastAsia="黑体" w:cs="方正小标宋简体"/>
          <w:sz w:val="32"/>
          <w:szCs w:val="32"/>
        </w:rPr>
        <w:t>第</w:t>
      </w:r>
      <w:r>
        <w:rPr>
          <w:rFonts w:hint="eastAsia" w:ascii="黑体" w:hAnsi="黑体" w:eastAsia="黑体" w:cs="方正小标宋简体"/>
          <w:sz w:val="32"/>
          <w:szCs w:val="32"/>
          <w:lang w:eastAsia="zh-CN"/>
        </w:rPr>
        <w:t>五</w:t>
      </w:r>
      <w:r>
        <w:rPr>
          <w:rFonts w:hint="eastAsia" w:ascii="黑体" w:hAnsi="黑体" w:eastAsia="黑体" w:cs="方正小标宋简体"/>
          <w:sz w:val="32"/>
          <w:szCs w:val="32"/>
        </w:rPr>
        <w:t>部分  名词解释</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val="en-US" w:eastAsia="zh-CN"/>
        </w:rPr>
        <w:t>“三公”经费：是指财政拨款支出安排的出国（境）费、车辆购置及运行费、公务接待费这三项经费。</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val="en-US" w:eastAsia="zh-CN"/>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val="en-US" w:eastAsia="zh-CN"/>
        </w:rPr>
        <w:t>收入预算的编制：部门应根据历年收入情况和下一年度收入增减变动因素，测算本部门取得的各项收入（不含国家税收）来源。收入预算要按收入类别逐项测算、编制，其中部门自行组织的行政性收费和预算外收入，要列明具体的单位和项目。</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val="en-US" w:eastAsia="zh-CN"/>
        </w:rPr>
        <w:t>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val="en-US" w:eastAsia="zh-CN"/>
        </w:rPr>
        <w:t>项目预算的编制：行政事业单位公用经费中的大型修缮费、购置费等；列入部门预算中的国家专门设立的事业发展项目支出；基本建设、挖潜改造、科技三项费用、支援农村生产性支出等建设性专项支出。部门申报项目时要进行可行性论证，对提出的项目从技术、财务、成本费用、组织机构、社会效益等方面进行分析，并列入项目备选库。</w:t>
      </w:r>
    </w:p>
    <w:p>
      <w:pPr>
        <w:ind w:firstLine="600" w:firstLineChars="200"/>
        <w:jc w:val="left"/>
        <w:rPr>
          <w:rFonts w:hint="eastAsia" w:ascii="仿宋_GB2312" w:hAnsi="黑体" w:eastAsia="仿宋_GB2312" w:cs="方正小标宋简体"/>
          <w:sz w:val="30"/>
          <w:szCs w:val="30"/>
        </w:rPr>
      </w:pPr>
    </w:p>
    <w:p/>
    <w:p>
      <w:pPr>
        <w:rPr>
          <w:rFonts w:ascii="Arial" w:hAnsi="Arial" w:eastAsia="Arial" w:cs="Arial"/>
          <w:b/>
          <w:sz w:val="36"/>
        </w:rPr>
      </w:pPr>
      <w:r>
        <w:rPr>
          <w:rFonts w:ascii="Arial" w:hAnsi="Arial" w:eastAsia="Arial" w:cs="Arial"/>
          <w:b/>
          <w:sz w:val="36"/>
        </w:rPr>
        <w:t>监督索引号53340000228301111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EFB880-5017-4B03-B14C-1DCC291F6B83}"/>
  </w:font>
  <w:font w:name="黑体">
    <w:panose1 w:val="02010609060101010101"/>
    <w:charset w:val="86"/>
    <w:family w:val="auto"/>
    <w:pitch w:val="default"/>
    <w:sig w:usb0="800002BF" w:usb1="38CF7CFA" w:usb2="00000016" w:usb3="00000000" w:csb0="00040001" w:csb1="00000000"/>
    <w:embedRegular r:id="rId2" w:fontKey="{965660BE-872C-49AD-AD05-72F60BDF09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E37D476E-507A-4A5F-A294-784188DA2C59}"/>
  </w:font>
  <w:font w:name="方正小标宋简体">
    <w:panose1 w:val="02000000000000000000"/>
    <w:charset w:val="86"/>
    <w:family w:val="script"/>
    <w:pitch w:val="default"/>
    <w:sig w:usb0="00000001" w:usb1="08000000" w:usb2="00000000" w:usb3="00000000" w:csb0="00040000" w:csb1="00000000"/>
    <w:embedRegular r:id="rId4" w:fontKey="{09A6242D-975D-4500-B1B2-9F2967948DF5}"/>
  </w:font>
  <w:font w:name="楷体">
    <w:panose1 w:val="02010609060101010101"/>
    <w:charset w:val="86"/>
    <w:family w:val="modern"/>
    <w:pitch w:val="default"/>
    <w:sig w:usb0="800002BF" w:usb1="38CF7CFA" w:usb2="00000016" w:usb3="00000000" w:csb0="00040001" w:csb1="00000000"/>
    <w:embedRegular r:id="rId5" w:fontKey="{F45A9AB5-2391-4436-BB58-44326A4740C3}"/>
  </w:font>
  <w:font w:name="仿宋">
    <w:panose1 w:val="02010609060101010101"/>
    <w:charset w:val="86"/>
    <w:family w:val="auto"/>
    <w:pitch w:val="default"/>
    <w:sig w:usb0="800002BF" w:usb1="38CF7CFA" w:usb2="00000016" w:usb3="00000000" w:csb0="00040001" w:csb1="00000000"/>
    <w:embedRegular r:id="rId6" w:fontKey="{4F070BD3-3E4E-4340-94F4-BDF252298B73}"/>
  </w:font>
  <w:font w:name="楷体_GB2312">
    <w:altName w:val="楷体"/>
    <w:panose1 w:val="02010609030101010101"/>
    <w:charset w:val="86"/>
    <w:family w:val="auto"/>
    <w:pitch w:val="default"/>
    <w:sig w:usb0="00000000" w:usb1="00000000" w:usb2="00000000" w:usb3="00000000" w:csb0="00040000" w:csb1="00000000"/>
    <w:embedRegular r:id="rId7" w:fontKey="{C5EBA14B-812B-45EE-A385-73B83AFDAD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7"/>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7"/>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883A0"/>
    <w:multiLevelType w:val="singleLevel"/>
    <w:tmpl w:val="9A0883A0"/>
    <w:lvl w:ilvl="0" w:tentative="0">
      <w:start w:val="2"/>
      <w:numFmt w:val="chineseCounting"/>
      <w:suff w:val="nothing"/>
      <w:lvlText w:val="（%1）"/>
      <w:lvlJc w:val="left"/>
      <w:rPr>
        <w:rFonts w:hint="eastAsia"/>
      </w:rPr>
    </w:lvl>
  </w:abstractNum>
  <w:abstractNum w:abstractNumId="1">
    <w:nsid w:val="B809A084"/>
    <w:multiLevelType w:val="singleLevel"/>
    <w:tmpl w:val="B809A084"/>
    <w:lvl w:ilvl="0" w:tentative="0">
      <w:start w:val="4"/>
      <w:numFmt w:val="chineseCounting"/>
      <w:suff w:val="nothing"/>
      <w:lvlText w:val="%1、"/>
      <w:lvlJc w:val="left"/>
      <w:rPr>
        <w:rFonts w:hint="eastAsia"/>
      </w:rPr>
    </w:lvl>
  </w:abstractNum>
  <w:abstractNum w:abstractNumId="2">
    <w:nsid w:val="26604B63"/>
    <w:multiLevelType w:val="singleLevel"/>
    <w:tmpl w:val="26604B63"/>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kMTVhZGM3ZTEwMjFmZTRkNzdjZDVhNTA3YmY4YjgifQ=="/>
  </w:docVars>
  <w:rsids>
    <w:rsidRoot w:val="00000000"/>
    <w:rsid w:val="022325A3"/>
    <w:rsid w:val="0CEC1ED6"/>
    <w:rsid w:val="2C3C4D6C"/>
    <w:rsid w:val="313E7B22"/>
    <w:rsid w:val="46A054C4"/>
    <w:rsid w:val="4975018D"/>
    <w:rsid w:val="580C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93" w:beforeLines="30"/>
    </w:pPr>
    <w:rPr>
      <w:rFonts w:ascii="仿宋_GB2312" w:eastAsia="仿宋_GB2312"/>
      <w:sz w:val="3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比塞次成</cp:lastModifiedBy>
  <dcterms:modified xsi:type="dcterms:W3CDTF">2024-05-16T09:19:23Z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C0B85D44F9464CE59443CCB36B7904D4_13</vt:lpwstr>
  </property>
  <property fmtid="{D5CDD505-2E9C-101B-9397-08002B2CF9AE}" pid="3" name="KSOProductBuildVer">
    <vt:lpwstr>2052-12.1.0.16729</vt:lpwstr>
  </property>
</Properties>
</file>